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bookmarkStart w:id="0" w:name="_GoBack"/>
      <w:bookmarkEnd w:id="0"/>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1FEBE91B"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по профессиональному модулю ПМ.0</w:t>
            </w:r>
            <w:r w:rsidR="00033010">
              <w:rPr>
                <w:spacing w:val="-5"/>
                <w:sz w:val="28"/>
                <w:szCs w:val="28"/>
              </w:rPr>
              <w:t xml:space="preserve">3 </w:t>
            </w:r>
            <w:r w:rsidR="00BD2EDC" w:rsidRPr="008F783A">
              <w:rPr>
                <w:spacing w:val="-5"/>
                <w:sz w:val="24"/>
                <w:szCs w:val="24"/>
              </w:rPr>
              <w:t>Выполнение работ при монтаже и наладке электрооборудования, осветительных сетей и светильников</w:t>
            </w:r>
            <w:r w:rsidR="00BD2EDC" w:rsidRPr="00BD2EDC">
              <w:rPr>
                <w:color w:val="FF0000"/>
                <w:spacing w:val="-5"/>
                <w:sz w:val="28"/>
                <w:szCs w:val="28"/>
              </w:rPr>
              <w:t xml:space="preserve"> </w:t>
            </w:r>
            <w:r w:rsidRPr="00516087">
              <w:rPr>
                <w:color w:val="FF0000"/>
                <w:spacing w:val="-5"/>
                <w:sz w:val="28"/>
                <w:szCs w:val="28"/>
                <w:u w:val="single"/>
              </w:rPr>
              <w:t>0920-2021-15</w:t>
            </w:r>
          </w:p>
          <w:p w14:paraId="1BF2ED38" w14:textId="2B9011FA" w:rsidR="00516087" w:rsidRDefault="00516087" w:rsidP="00BD2EDC">
            <w:pPr>
              <w:shd w:val="clear" w:color="auto" w:fill="FFFFFF"/>
              <w:tabs>
                <w:tab w:val="left" w:leader="underscore" w:pos="-7513"/>
              </w:tabs>
              <w:jc w:val="center"/>
              <w:rPr>
                <w:b/>
                <w:sz w:val="32"/>
                <w:szCs w:val="32"/>
              </w:rPr>
            </w:pPr>
            <w:r w:rsidRPr="000962CD">
              <w:rPr>
                <w:spacing w:val="-5"/>
                <w:sz w:val="16"/>
                <w:szCs w:val="16"/>
              </w:rPr>
              <w:t xml:space="preserve">                     </w:t>
            </w:r>
            <w:r w:rsidR="00033010">
              <w:rPr>
                <w:spacing w:val="-5"/>
                <w:sz w:val="16"/>
                <w:szCs w:val="16"/>
              </w:rPr>
              <w:t xml:space="preserve">                                                                                                                          </w:t>
            </w:r>
            <w:r w:rsidR="00BD2EDC">
              <w:rPr>
                <w:spacing w:val="-5"/>
                <w:sz w:val="16"/>
                <w:szCs w:val="16"/>
              </w:rPr>
              <w:t xml:space="preserve">                           </w:t>
            </w:r>
            <w:r w:rsidRPr="000962CD">
              <w:rPr>
                <w:spacing w:val="-5"/>
                <w:sz w:val="16"/>
                <w:szCs w:val="16"/>
              </w:rPr>
              <w:t>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493834">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493834">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493834">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493834">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493834">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493834">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1"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составила 716 кВт/ч, отпуск теплоэнергии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«Атомэнергомаш»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теплоэнергия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теплоэнергию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Бабкокс-Вилькокс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Буккау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(Ккал/КВт.час)</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r w:rsidRPr="000D0651">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hyperlink r:id="rId41" w:tooltip="Киловатт-час" w:history="1">
              <w:r w:rsidRPr="000D0651">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2"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3"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колеблется от 8 до 12 кВт·ч/м³),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2"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 т.ч.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чел.-дн.</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3"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3"/>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4"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4"/>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r w:rsidRPr="00B775FF">
        <w:rPr>
          <w:color w:val="FF0000"/>
          <w:sz w:val="24"/>
          <w:szCs w:val="24"/>
        </w:rPr>
        <w:t>]</w:t>
      </w:r>
      <w:r w:rsidRPr="000D0651">
        <w:rPr>
          <w:color w:val="FF0000"/>
          <w:sz w:val="24"/>
          <w:szCs w:val="24"/>
        </w:rPr>
        <w:t>.трансформат</w:t>
      </w:r>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Схемы электроснабжения собственных нужд гэс</w:t>
      </w:r>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токопроводам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соединенных к РУ 220 кВ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r w:rsidRPr="000D0651">
        <w:rPr>
          <w:bCs/>
          <w:i/>
          <w:iCs/>
          <w:color w:val="FF0000"/>
          <w:sz w:val="24"/>
          <w:szCs w:val="24"/>
        </w:rPr>
        <w:t>общестанционные</w:t>
      </w:r>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служат для питания общестанционных нагрузок. Резервное питание сек</w:t>
      </w:r>
      <w:r w:rsidRPr="000D0651">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четырёхполюсные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t>Компенсатор Реактивной Мощности (КРМ)</w:t>
      </w:r>
      <w:r w:rsidRPr="000D0651">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(cos φ) электроустановок промышленных предприятий и распределительных сетей напряжением 0,4 кВ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0D0651">
        <w:rPr>
          <w:b/>
          <w:bCs/>
          <w:color w:val="FF0000"/>
        </w:rPr>
        <w:t>cos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Схемы соединений обмоток двухобмоточных трансформаторов:</w:t>
      </w:r>
      <w:r w:rsidRPr="000D0651">
        <w:rPr>
          <w:color w:val="FF0000"/>
        </w:rPr>
        <w:br/>
      </w:r>
      <w:r w:rsidRPr="000D0651">
        <w:rPr>
          <w:i/>
          <w:iCs/>
          <w:color w:val="FF0000"/>
        </w:rPr>
        <w:t>а</w:t>
      </w:r>
      <w:r w:rsidRPr="000D0651">
        <w:rPr>
          <w:color w:val="FF0000"/>
        </w:rPr>
        <w:t> — звезда-звезда с выведенной нейтралью;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 звезда с выведенной нейтралью-треугольник.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Основой конструкции силового двухобмоточного трансформатора (рис. 1</w:t>
      </w:r>
      <w:r w:rsidR="00D510C4">
        <w:rPr>
          <w:color w:val="FF0000"/>
        </w:rPr>
        <w:t>2</w:t>
      </w:r>
      <w:r w:rsidRPr="000D0651">
        <w:rPr>
          <w:color w:val="FF0000"/>
        </w:rPr>
        <w:t>)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кВ•А с масляным охлаждением:</w:t>
      </w:r>
      <w:r w:rsidRPr="000D0651">
        <w:rPr>
          <w:color w:val="FF0000"/>
        </w:rPr>
        <w:br/>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1 — выравнивающие кольца; 2 — коробочка из электрокартона;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7">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r w:rsidRPr="000D0651">
        <w:rPr>
          <w:i/>
          <w:iCs/>
          <w:color w:val="FF0000"/>
        </w:rPr>
        <w:t>I</w:t>
      </w:r>
      <w:r w:rsidRPr="000D0651">
        <w:rPr>
          <w:color w:val="FF0000"/>
          <w:vertAlign w:val="subscript"/>
        </w:rPr>
        <w:t>цирк.</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маслоуказателе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кВ:</w:t>
      </w:r>
      <w:r w:rsidRPr="000D0651">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командоаппараты,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кВ.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Воздухонаполненный выключатель ВВБ на 220 кВ:</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0D0651">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Эти реакторы выпускают на напряжение 6 и 10 кВ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где х</w:t>
      </w:r>
      <w:r w:rsidRPr="000D0651">
        <w:rPr>
          <w:color w:val="FF0000"/>
          <w:sz w:val="24"/>
          <w:szCs w:val="24"/>
          <w:vertAlign w:val="subscript"/>
        </w:rPr>
        <w:t>р</w:t>
      </w:r>
      <w:r w:rsidRPr="000D0651">
        <w:rPr>
          <w:color w:val="FF0000"/>
          <w:sz w:val="24"/>
          <w:szCs w:val="24"/>
        </w:rPr>
        <w:t>% —относительное сопротивление реактора, %; х</w:t>
      </w:r>
      <w:r w:rsidRPr="000D0651">
        <w:rPr>
          <w:color w:val="FF0000"/>
          <w:sz w:val="24"/>
          <w:szCs w:val="24"/>
          <w:vertAlign w:val="subscript"/>
        </w:rPr>
        <w:t>р</w:t>
      </w:r>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0D0651">
        <w:rPr>
          <w:color w:val="FF0000"/>
          <w:sz w:val="24"/>
          <w:szCs w:val="24"/>
          <w:vertAlign w:val="subscript"/>
        </w:rPr>
        <w:t>р</w:t>
      </w:r>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2">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магнитопроводе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а — устройство, б — включение амперметра непосредственно и через трансформатор тока: I и 2 — обмотки, 3 — магнитопровод</w:t>
      </w:r>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r w:rsidRPr="00D510C4">
        <w:rPr>
          <w:i/>
          <w:color w:val="FF0000"/>
          <w:sz w:val="24"/>
          <w:szCs w:val="24"/>
        </w:rPr>
        <w:t>К</w:t>
      </w:r>
      <w:r w:rsidRPr="00D510C4">
        <w:rPr>
          <w:i/>
          <w:color w:val="FF0000"/>
          <w:sz w:val="24"/>
          <w:szCs w:val="24"/>
          <w:vertAlign w:val="subscript"/>
        </w:rPr>
        <w:t>тт</w:t>
      </w:r>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магнитопровод</w:t>
      </w:r>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1"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4938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4938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4938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4938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49383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6"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В ходе прохождения учебнойпрактики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5" w:name="_Toc85707734"/>
      <w:r w:rsidRPr="00D510C4">
        <w:rPr>
          <w:b/>
          <w:color w:val="FF0000"/>
          <w:sz w:val="24"/>
          <w:szCs w:val="24"/>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5"/>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r w:rsidRPr="00D510C4">
        <w:rPr>
          <w:bCs/>
          <w:i/>
          <w:color w:val="FF0000"/>
        </w:rPr>
        <w:t>Котлоагрегат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котлоагрегата.</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Элементы котлоагрегата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Котлоагрегаты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котлоагрегата</w:t>
      </w:r>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 характеру движения рабочей среды котлоагрегаты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Поэтому к питательной воде прямоточных котлоагрегатов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Вода, поступающая в такие котлоагрегаты,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Текущий ремонт трансформатора мощностью 10000 – 63000 кВ·А</w:t>
      </w:r>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Каски защитные, пояс предохранительный, лестница, заземления, закоротки,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уайт-спирит, влаго-маслостойкий лак или эмаль, запасные маслоуказательные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термосигнализаторов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5.3. Проверка маслоуказательных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уплотнения и целостность маслоуказательной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Удалить грязь и протереть крышку, бак, радиаторы и расширитель трансформатора. Изоляторы протереть салфеткой, смоченной в уайт-спирите,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влаго-маслостойким лаком. Проверить исправность термопатрона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мегаомметра на напряжение 2500 В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мегаомметра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Испытанную обмотку заземлить и закоротить на время не менее 2 минут. Замер выполнить 2 – 3 раза. Аналогично выполнить измерения по схемам: для трехобмоточных трансформаторов – НН - бак, СН, ВН; СН - бак, НН, ВН; ВН - бак, СН, НН; для двухобмоточных трансформаторов – НН - бак, ВН; ВН - бак, НН; ВН+СН - бак. Для трехобмоточных трансформаторов мощностью 16000 кВ·А и более дополнительно производятся измерения по схемам: ВН+СН - бак, НН; ВН+СН+НН - бак. У трансформаторов на напряжение 220 кВ сопротивление изоляции не нормируется, но учитывается при комплексном рассмотрении измерений. У трансформаторов на напряжение 110 кВ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кВ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хроматографический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кВ – 65 кВ; 110 кВ – 60 кВ; 35 кВ – 35 кВ.</w:t>
      </w:r>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клеммной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кВ – 45 кВ, для трансформаторов на напряжение 35 кВ –35 кВ. Проверить надежность контактных присоединений на клеммных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Мегаомметром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во влагопоглащающих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во влагопоглащающих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темосингализаторов,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Примечание: все операции с маслонаполненными вводами на напряжение 110-220 кВ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r w:rsidRPr="00D510C4">
        <w:rPr>
          <w:bCs/>
          <w:color w:val="FF0000"/>
        </w:rPr>
        <w:t>Термосифониый</w:t>
      </w:r>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w:t>
      </w:r>
      <w:hyperlink r:id="rId92"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7" w:name="_Toc85707736"/>
      <w:r w:rsidRPr="006E012B">
        <w:rPr>
          <w:color w:val="FF0000"/>
          <w:sz w:val="24"/>
          <w:szCs w:val="24"/>
        </w:rPr>
        <w:t>Список использованной литературы</w:t>
      </w:r>
      <w:bookmarkEnd w:id="7"/>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3"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Почаевец В.С. Электрические подстанции. Учебник для техникумов и колледжей ж.д. транспорта – М.: Желдориздат,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EE16E" w14:textId="77777777" w:rsidR="00493834" w:rsidRDefault="00493834" w:rsidP="00CE7DE4">
      <w:r>
        <w:separator/>
      </w:r>
    </w:p>
  </w:endnote>
  <w:endnote w:type="continuationSeparator" w:id="0">
    <w:p w14:paraId="4868EEE6" w14:textId="77777777" w:rsidR="00493834" w:rsidRDefault="00493834"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3C68BD7C" w:rsidR="009E5887" w:rsidRDefault="009E5887">
        <w:pPr>
          <w:pStyle w:val="af6"/>
          <w:jc w:val="center"/>
        </w:pPr>
        <w:r>
          <w:fldChar w:fldCharType="begin"/>
        </w:r>
        <w:r>
          <w:instrText>PAGE   \* MERGEFORMAT</w:instrText>
        </w:r>
        <w:r>
          <w:fldChar w:fldCharType="separate"/>
        </w:r>
        <w:r w:rsidR="00BD2EDC">
          <w:rPr>
            <w:noProof/>
          </w:rPr>
          <w:t>4</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043D6" w14:textId="77777777" w:rsidR="00493834" w:rsidRDefault="00493834" w:rsidP="00CE7DE4">
      <w:r>
        <w:separator/>
      </w:r>
    </w:p>
  </w:footnote>
  <w:footnote w:type="continuationSeparator" w:id="0">
    <w:p w14:paraId="3426AAB9" w14:textId="77777777" w:rsidR="00493834" w:rsidRDefault="00493834"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010"/>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3CD9"/>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93834"/>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E6E96"/>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97CFB"/>
    <w:rsid w:val="008B2B83"/>
    <w:rsid w:val="008D5182"/>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B5706"/>
    <w:rsid w:val="00BC0E61"/>
    <w:rsid w:val="00BD19EE"/>
    <w:rsid w:val="00BD2EDC"/>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93%D0%BA%D0%B0%D0%BB"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gif"/><Relationship Id="rId68" Type="http://schemas.openxmlformats.org/officeDocument/2006/relationships/image" Target="media/image28.gif"/><Relationship Id="rId76" Type="http://schemas.openxmlformats.org/officeDocument/2006/relationships/image" Target="media/image36.gif"/><Relationship Id="rId84" Type="http://schemas.openxmlformats.org/officeDocument/2006/relationships/hyperlink" Target="https://ru.wikipedia.org/wiki/%D0%9F%D0%BE%D0%B6%D0%B0%D1%80%D0%BD%D0%B0%D1%8F_%D0%B1%D0%B5%D0%B7%D0%BE%D0%BF%D0%B0%D1%81%D0%BD%D0%BE%D1%81%D1%82%D1%8C" TargetMode="Externa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image" Target="media/image39.gif"/><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ru.wikipedia.org/wiki/%D0%93%D0%B8%D0%B3%D0%B8%D0%B5%D0%BD%D0%B0_%D1%82%D1%80%D1%83%D0%B4%D0%B0" TargetMode="External"/><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hyperlink" Target="https://ru.wikipedia.org/wiki/%D0%A3%D0%B4%D0%B5%D0%BB%D1%8C%D0%BD%D0%B0%D1%8F_%D1%82%D0%B5%D0%BF%D0%BB%D0%BE%D1%82%D0%B0_%D1%81%D0%B3%D0%BE%D1%80%D0%B0%D0%BD%D0%B8%D1%8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gif"/><Relationship Id="rId69" Type="http://schemas.openxmlformats.org/officeDocument/2006/relationships/image" Target="media/image29.gif"/><Relationship Id="rId77" Type="http://schemas.openxmlformats.org/officeDocument/2006/relationships/image" Target="media/image37.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image" Target="media/image32.gif"/><Relationship Id="rId80" Type="http://schemas.openxmlformats.org/officeDocument/2006/relationships/image" Target="media/image40.gif"/><Relationship Id="rId85" Type="http://schemas.openxmlformats.org/officeDocument/2006/relationships/hyperlink" Target="https://ru.wikipedia.org/wiki/%D0%9F%D1%80%D0%BE%D0%BC%D1%8B%D1%88%D0%BB%D0%B5%D0%BD%D0%BD%D0%B0%D1%8F_%D0%B1%D0%B5%D0%B7%D0%BE%D0%BF%D0%B0%D1%81%D0%BD%D0%BE%D1%81%D1%82%D1%8C" TargetMode="External"/><Relationship Id="rId93" Type="http://schemas.openxmlformats.org/officeDocument/2006/relationships/hyperlink" Target="https://e.lanbook.com/book/156466"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A%D0%B8%D0%BB%D0%BE%D0%B2%D0%B0%D1%82%D1%82-%D1%87%D0%B0%D1%81" TargetMode="External"/><Relationship Id="rId54" Type="http://schemas.openxmlformats.org/officeDocument/2006/relationships/image" Target="media/image14.jpeg"/><Relationship Id="rId62" Type="http://schemas.openxmlformats.org/officeDocument/2006/relationships/image" Target="media/image22.gif"/><Relationship Id="rId70" Type="http://schemas.openxmlformats.org/officeDocument/2006/relationships/image" Target="media/image30.gif"/><Relationship Id="rId75" Type="http://schemas.openxmlformats.org/officeDocument/2006/relationships/image" Target="media/image35.gif"/><Relationship Id="rId83" Type="http://schemas.openxmlformats.org/officeDocument/2006/relationships/hyperlink" Target="https://ru.wikipedia.org/wiki/%D0%AD%D0%BB%D0%B5%D0%BA%D1%82%D1%80%D0%BE%D0%B1%D0%B5%D0%B7%D0%BE%D0%BF%D0%B0%D1%81%D0%BD%D0%BE%D1%81%D1%82%D1%8C"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hyperlink" Target="https://ru.wikipedia.org/wiki/%D0%9F%D1%80%D0%BE%D0%B8%D0%B7%D0%B2%D0%BE%D0%B4%D1%81%D1%82%D0%B2%D0%B5%D0%BD%D0%BD%D0%B0%D1%8F_%D1%81%D0%B0%D0%BD%D0%B8%D1%82%D0%B0%D1%80%D0%B8%D1%8F" TargetMode="External"/><Relationship Id="rId86" Type="http://schemas.openxmlformats.org/officeDocument/2006/relationships/hyperlink" Target="https://ru.wikipedia.org/wiki/%D0%91%D0%B5%D0%B7%D0%BE%D0%BF%D0%B0%D1%81%D0%BD%D0%BE%D1%81%D1%82%D1%8C_%D0%B6%D0%B8%D0%B7%D0%BD%D0%B5%D0%B4%D0%B5%D1%8F%D1%82%D0%B5%D0%BB%D1%8C%D0%BD%D0%BE%D1%81%D1%82%D0%B8"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ED659-A80F-49E5-8BDA-7DCAEA57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20520</Words>
  <Characters>116964</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6</cp:revision>
  <cp:lastPrinted>2021-04-19T08:35:00Z</cp:lastPrinted>
  <dcterms:created xsi:type="dcterms:W3CDTF">2025-05-15T08:36:00Z</dcterms:created>
  <dcterms:modified xsi:type="dcterms:W3CDTF">2026-03-10T12:24:00Z</dcterms:modified>
</cp:coreProperties>
</file>