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42CD6BBE" w:rsidR="001F79AD" w:rsidRPr="000962CD" w:rsidRDefault="001F79AD" w:rsidP="003B33F1">
      <w:pPr>
        <w:jc w:val="center"/>
        <w:rPr>
          <w:rFonts w:eastAsia="Calibri"/>
          <w:b/>
          <w:spacing w:val="40"/>
          <w:sz w:val="28"/>
          <w:szCs w:val="28"/>
        </w:rPr>
      </w:pPr>
      <w:r w:rsidRPr="000962CD">
        <w:rPr>
          <w:rFonts w:eastAsia="Calibri"/>
          <w:b/>
          <w:spacing w:val="30"/>
          <w:sz w:val="28"/>
          <w:szCs w:val="28"/>
        </w:rPr>
        <w:t>Образовательная автономная некоммерческая организация в</w:t>
      </w:r>
      <w:r w:rsidRPr="000962CD">
        <w:rPr>
          <w:rFonts w:eastAsia="Calibri"/>
          <w:b/>
          <w:spacing w:val="40"/>
          <w:sz w:val="28"/>
          <w:szCs w:val="28"/>
        </w:rPr>
        <w:t>ысшего образования</w:t>
      </w:r>
    </w:p>
    <w:p w14:paraId="31102CA0" w14:textId="77777777" w:rsidR="001F79AD" w:rsidRPr="000962CD" w:rsidRDefault="001F79AD" w:rsidP="003B33F1">
      <w:pPr>
        <w:jc w:val="center"/>
        <w:rPr>
          <w:rFonts w:eastAsia="Calibri"/>
          <w:b/>
          <w:spacing w:val="40"/>
          <w:sz w:val="28"/>
          <w:szCs w:val="28"/>
        </w:rPr>
      </w:pPr>
    </w:p>
    <w:p w14:paraId="548CCBFE" w14:textId="24259BB0" w:rsidR="001F79AD" w:rsidRPr="000962CD" w:rsidRDefault="003B33F1" w:rsidP="003B33F1">
      <w:pPr>
        <w:spacing w:after="120"/>
        <w:jc w:val="center"/>
        <w:rPr>
          <w:rFonts w:eastAsia="Calibri"/>
          <w:b/>
          <w:spacing w:val="40"/>
          <w:sz w:val="28"/>
          <w:szCs w:val="28"/>
        </w:rPr>
      </w:pPr>
      <w:r w:rsidRPr="003B33F1">
        <w:rPr>
          <w:b/>
          <w:sz w:val="32"/>
          <w:szCs w:val="32"/>
        </w:rPr>
        <w:t>«МОСКОВСКИЙ ТЕХНОЛОГИЧЕСКИЙ ИНСТИТУТ</w:t>
      </w:r>
      <w:r w:rsidRPr="00075CE6">
        <w:rPr>
          <w:b/>
          <w:spacing w:val="40"/>
          <w:sz w:val="32"/>
          <w:szCs w:val="32"/>
        </w:rPr>
        <w:t>»</w:t>
      </w:r>
    </w:p>
    <w:tbl>
      <w:tblPr>
        <w:tblW w:w="0" w:type="auto"/>
        <w:tblBorders>
          <w:top w:val="double" w:sz="4" w:space="0" w:color="auto"/>
        </w:tblBorders>
        <w:tblLook w:val="04A0" w:firstRow="1" w:lastRow="0" w:firstColumn="1" w:lastColumn="0" w:noHBand="0" w:noVBand="1"/>
      </w:tblPr>
      <w:tblGrid>
        <w:gridCol w:w="4679"/>
        <w:gridCol w:w="4675"/>
      </w:tblGrid>
      <w:tr w:rsidR="000962CD" w:rsidRPr="000962CD" w14:paraId="1209E1CC" w14:textId="77777777" w:rsidTr="00F95C54">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0962CD" w:rsidRDefault="001F79AD" w:rsidP="00F95C54">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Pr="000962CD" w:rsidRDefault="001F79AD" w:rsidP="00F95C54">
            <w:pPr>
              <w:rPr>
                <w:rFonts w:eastAsia="Calibri"/>
                <w:sz w:val="28"/>
                <w:szCs w:val="28"/>
              </w:rPr>
            </w:pPr>
          </w:p>
          <w:p w14:paraId="4D2EA8AD" w14:textId="77777777" w:rsidR="001F79AD" w:rsidRPr="000962CD" w:rsidRDefault="001F79AD" w:rsidP="00F95C54">
            <w:pPr>
              <w:rPr>
                <w:rFonts w:eastAsia="Calibri"/>
                <w:sz w:val="28"/>
                <w:szCs w:val="28"/>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0EAB4F86" w:rsidR="0053018E" w:rsidRPr="000962CD" w:rsidRDefault="0053018E" w:rsidP="0053018E">
      <w:pPr>
        <w:widowControl/>
        <w:jc w:val="center"/>
        <w:rPr>
          <w:b/>
          <w:sz w:val="32"/>
          <w:szCs w:val="32"/>
        </w:rPr>
      </w:pPr>
      <w:r w:rsidRPr="000962CD">
        <w:rPr>
          <w:b/>
          <w:sz w:val="32"/>
          <w:szCs w:val="32"/>
        </w:rPr>
        <w:t xml:space="preserve">о прохождении </w:t>
      </w:r>
      <w:r w:rsidR="00864F35">
        <w:rPr>
          <w:b/>
          <w:sz w:val="32"/>
          <w:szCs w:val="32"/>
        </w:rPr>
        <w:t xml:space="preserve">производственной </w:t>
      </w:r>
      <w:r w:rsidRPr="000962CD">
        <w:rPr>
          <w:b/>
          <w:sz w:val="32"/>
          <w:szCs w:val="32"/>
        </w:rPr>
        <w:t>практики</w:t>
      </w:r>
    </w:p>
    <w:p w14:paraId="1E1D272E" w14:textId="718586BB" w:rsidR="001F79AD" w:rsidRPr="000962CD" w:rsidRDefault="001F79AD" w:rsidP="00D41D40">
      <w:pPr>
        <w:shd w:val="clear" w:color="auto" w:fill="FFFFFF"/>
        <w:spacing w:before="197"/>
        <w:ind w:left="43" w:hanging="43"/>
        <w:jc w:val="center"/>
        <w:rPr>
          <w:spacing w:val="-5"/>
          <w:sz w:val="28"/>
          <w:szCs w:val="28"/>
        </w:rPr>
      </w:pPr>
      <w:r w:rsidRPr="000962CD">
        <w:rPr>
          <w:spacing w:val="-5"/>
          <w:sz w:val="28"/>
          <w:szCs w:val="28"/>
        </w:rPr>
        <w:t xml:space="preserve">по профессиональному модулю ПМ.01 </w:t>
      </w:r>
      <w:r w:rsidR="00D41D40" w:rsidRPr="000962CD">
        <w:rPr>
          <w:spacing w:val="-5"/>
          <w:sz w:val="28"/>
          <w:szCs w:val="28"/>
        </w:rPr>
        <w:t xml:space="preserve">Организация и выполнение работ по эксплуатации и ремонту электроустановок </w:t>
      </w:r>
      <w:r w:rsidR="008A69F5" w:rsidRPr="00516087">
        <w:rPr>
          <w:color w:val="FF0000"/>
          <w:spacing w:val="-5"/>
          <w:sz w:val="28"/>
          <w:szCs w:val="28"/>
          <w:u w:val="single"/>
        </w:rPr>
        <w:t>0920-2021-15</w:t>
      </w:r>
    </w:p>
    <w:p w14:paraId="5F74D265" w14:textId="0143DA2D" w:rsidR="001F79AD" w:rsidRPr="000962CD" w:rsidRDefault="001F79AD" w:rsidP="001F79AD">
      <w:pPr>
        <w:shd w:val="clear" w:color="auto" w:fill="FFFFFF"/>
        <w:tabs>
          <w:tab w:val="left" w:leader="underscore" w:pos="-7513"/>
        </w:tabs>
        <w:jc w:val="center"/>
        <w:rPr>
          <w:spacing w:val="-3"/>
          <w:sz w:val="16"/>
          <w:szCs w:val="16"/>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r>
      <w:r w:rsidR="00D41D40" w:rsidRPr="000962CD">
        <w:rPr>
          <w:spacing w:val="-5"/>
          <w:sz w:val="16"/>
          <w:szCs w:val="16"/>
        </w:rPr>
        <w:t xml:space="preserve">                                                              </w:t>
      </w:r>
      <w:r w:rsidRPr="000962CD">
        <w:rPr>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8A69F5" w14:paraId="0E15260F" w14:textId="77777777" w:rsidTr="00F95C54">
        <w:tc>
          <w:tcPr>
            <w:tcW w:w="9344" w:type="dxa"/>
            <w:tcBorders>
              <w:bottom w:val="single" w:sz="4" w:space="0" w:color="auto"/>
            </w:tcBorders>
          </w:tcPr>
          <w:p w14:paraId="472268A4" w14:textId="77777777" w:rsidR="008A69F5" w:rsidRPr="00516087" w:rsidRDefault="008A69F5" w:rsidP="00F95C54">
            <w:pPr>
              <w:widowControl/>
              <w:jc w:val="center"/>
              <w:rPr>
                <w:b/>
                <w:sz w:val="32"/>
                <w:szCs w:val="32"/>
              </w:rPr>
            </w:pPr>
            <w:r w:rsidRPr="00516087">
              <w:rPr>
                <w:color w:val="FF0000"/>
                <w:spacing w:val="-3"/>
                <w:sz w:val="28"/>
                <w:szCs w:val="28"/>
              </w:rPr>
              <w:t>Иванов Иван Иванович</w:t>
            </w:r>
          </w:p>
        </w:tc>
      </w:tr>
    </w:tbl>
    <w:p w14:paraId="7F42355D" w14:textId="5C61D60E" w:rsidR="001F79AD" w:rsidRPr="000962CD" w:rsidRDefault="008A69F5" w:rsidP="001F79AD">
      <w:pPr>
        <w:shd w:val="clear" w:color="auto" w:fill="FFFFFF"/>
        <w:tabs>
          <w:tab w:val="left" w:leader="underscore" w:pos="5342"/>
        </w:tabs>
        <w:jc w:val="center"/>
        <w:rPr>
          <w:spacing w:val="-5"/>
          <w:sz w:val="16"/>
          <w:szCs w:val="16"/>
        </w:rPr>
      </w:pPr>
      <w:r w:rsidRPr="000962CD">
        <w:rPr>
          <w:spacing w:val="-5"/>
          <w:sz w:val="16"/>
          <w:szCs w:val="16"/>
        </w:rPr>
        <w:t xml:space="preserve"> </w:t>
      </w:r>
      <w:r w:rsidR="001F79AD" w:rsidRPr="000962CD">
        <w:rPr>
          <w:spacing w:val="-5"/>
          <w:sz w:val="16"/>
          <w:szCs w:val="16"/>
        </w:rPr>
        <w:t>(Ф.И.О.)</w:t>
      </w: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4D41FB9A" w:rsidR="00C410FA" w:rsidRDefault="00C410FA" w:rsidP="000962CD">
      <w:pPr>
        <w:widowControl/>
        <w:tabs>
          <w:tab w:val="left" w:pos="567"/>
        </w:tabs>
        <w:snapToGrid w:val="0"/>
        <w:spacing w:line="360" w:lineRule="auto"/>
        <w:outlineLvl w:val="0"/>
        <w:rPr>
          <w:b/>
          <w:sz w:val="24"/>
          <w:szCs w:val="24"/>
        </w:rPr>
      </w:pPr>
    </w:p>
    <w:p w14:paraId="775E1EE1" w14:textId="77777777" w:rsidR="008A69F5" w:rsidRPr="000962CD" w:rsidRDefault="008A69F5"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1411657078"/>
        <w:docPartObj>
          <w:docPartGallery w:val="Table of Contents"/>
          <w:docPartUnique/>
        </w:docPartObj>
      </w:sdtPr>
      <w:sdtEndPr>
        <w:rPr>
          <w:b/>
          <w:bCs/>
          <w:color w:val="FF0000"/>
        </w:rPr>
      </w:sdtEndPr>
      <w:sdtContent>
        <w:p w14:paraId="6FDC6C3A" w14:textId="184D0D58" w:rsidR="00EC4E0F" w:rsidRPr="002448B0" w:rsidRDefault="002448B0" w:rsidP="00EC4E0F">
          <w:pPr>
            <w:pStyle w:val="af8"/>
            <w:jc w:val="center"/>
            <w:rPr>
              <w:b/>
              <w:color w:val="FF0000"/>
              <w:sz w:val="28"/>
              <w:szCs w:val="28"/>
            </w:rPr>
          </w:pPr>
          <w:r w:rsidRPr="002448B0">
            <w:rPr>
              <w:b/>
              <w:color w:val="FF0000"/>
              <w:sz w:val="28"/>
              <w:szCs w:val="28"/>
            </w:rPr>
            <w:t>Содержание</w:t>
          </w:r>
        </w:p>
        <w:p w14:paraId="5F05B71E" w14:textId="77777777" w:rsidR="002448B0" w:rsidRPr="002448B0" w:rsidRDefault="002448B0" w:rsidP="002448B0">
          <w:pPr>
            <w:rPr>
              <w:color w:val="FF0000"/>
            </w:rPr>
          </w:pPr>
        </w:p>
        <w:p w14:paraId="1DB63AAA" w14:textId="3D3B71C5" w:rsidR="00EC4E0F" w:rsidRPr="002448B0" w:rsidRDefault="00EC4E0F" w:rsidP="002448B0">
          <w:pPr>
            <w:pStyle w:val="21"/>
            <w:tabs>
              <w:tab w:val="left" w:pos="660"/>
              <w:tab w:val="right" w:leader="dot" w:pos="9344"/>
            </w:tabs>
            <w:spacing w:line="276" w:lineRule="auto"/>
            <w:rPr>
              <w:rFonts w:asciiTheme="minorHAnsi" w:eastAsiaTheme="minorEastAsia" w:hAnsiTheme="minorHAnsi" w:cstheme="minorBidi"/>
              <w:noProof/>
              <w:color w:val="FF0000"/>
              <w:sz w:val="28"/>
              <w:szCs w:val="28"/>
            </w:rPr>
          </w:pPr>
          <w:r w:rsidRPr="002448B0">
            <w:rPr>
              <w:color w:val="FF0000"/>
            </w:rPr>
            <w:fldChar w:fldCharType="begin"/>
          </w:r>
          <w:r w:rsidRPr="002448B0">
            <w:rPr>
              <w:color w:val="FF0000"/>
            </w:rPr>
            <w:instrText xml:space="preserve"> TOC \o "1-3" \h \z \u </w:instrText>
          </w:r>
          <w:r w:rsidRPr="002448B0">
            <w:rPr>
              <w:color w:val="FF0000"/>
            </w:rPr>
            <w:fldChar w:fldCharType="separate"/>
          </w:r>
          <w:hyperlink w:anchor="_Toc85810174" w:history="1">
            <w:r w:rsidRPr="002448B0">
              <w:rPr>
                <w:rStyle w:val="aa"/>
                <w:noProof/>
                <w:color w:val="FF0000"/>
                <w:sz w:val="28"/>
                <w:szCs w:val="28"/>
              </w:rPr>
              <w:t>1.</w:t>
            </w:r>
            <w:r w:rsidRPr="002448B0">
              <w:rPr>
                <w:rFonts w:asciiTheme="minorHAnsi" w:eastAsiaTheme="minorEastAsia" w:hAnsiTheme="minorHAnsi" w:cstheme="minorBidi"/>
                <w:noProof/>
                <w:color w:val="FF0000"/>
                <w:sz w:val="28"/>
                <w:szCs w:val="28"/>
              </w:rPr>
              <w:tab/>
            </w:r>
            <w:r w:rsidRPr="002448B0">
              <w:rPr>
                <w:rStyle w:val="aa"/>
                <w:bCs/>
                <w:noProof/>
                <w:color w:val="FF0000"/>
                <w:sz w:val="28"/>
                <w:szCs w:val="28"/>
              </w:rPr>
              <w:t>Краткая характеристика о профильном организации «Государственной электрической станции № 1 им. П.Г. Смидовича»</w:t>
            </w:r>
            <w:r w:rsidRPr="002448B0">
              <w:rPr>
                <w:noProof/>
                <w:webHidden/>
                <w:color w:val="FF0000"/>
                <w:sz w:val="28"/>
                <w:szCs w:val="28"/>
              </w:rPr>
              <w:tab/>
            </w:r>
            <w:r w:rsidRPr="002448B0">
              <w:rPr>
                <w:noProof/>
                <w:webHidden/>
                <w:color w:val="FF0000"/>
                <w:sz w:val="28"/>
                <w:szCs w:val="28"/>
              </w:rPr>
              <w:fldChar w:fldCharType="begin"/>
            </w:r>
            <w:r w:rsidRPr="002448B0">
              <w:rPr>
                <w:noProof/>
                <w:webHidden/>
                <w:color w:val="FF0000"/>
                <w:sz w:val="28"/>
                <w:szCs w:val="28"/>
              </w:rPr>
              <w:instrText xml:space="preserve"> PAGEREF _Toc85810174 \h </w:instrText>
            </w:r>
            <w:r w:rsidRPr="002448B0">
              <w:rPr>
                <w:noProof/>
                <w:webHidden/>
                <w:color w:val="FF0000"/>
                <w:sz w:val="28"/>
                <w:szCs w:val="28"/>
              </w:rPr>
            </w:r>
            <w:r w:rsidRPr="002448B0">
              <w:rPr>
                <w:noProof/>
                <w:webHidden/>
                <w:color w:val="FF0000"/>
                <w:sz w:val="28"/>
                <w:szCs w:val="28"/>
              </w:rPr>
              <w:fldChar w:fldCharType="separate"/>
            </w:r>
            <w:r w:rsidRPr="002448B0">
              <w:rPr>
                <w:noProof/>
                <w:webHidden/>
                <w:color w:val="FF0000"/>
                <w:sz w:val="28"/>
                <w:szCs w:val="28"/>
              </w:rPr>
              <w:t>3</w:t>
            </w:r>
            <w:r w:rsidRPr="002448B0">
              <w:rPr>
                <w:noProof/>
                <w:webHidden/>
                <w:color w:val="FF0000"/>
                <w:sz w:val="28"/>
                <w:szCs w:val="28"/>
              </w:rPr>
              <w:fldChar w:fldCharType="end"/>
            </w:r>
          </w:hyperlink>
        </w:p>
        <w:p w14:paraId="72F5569C" w14:textId="7061FC43" w:rsidR="00EC4E0F" w:rsidRPr="002448B0" w:rsidRDefault="002E6A8E"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5" w:history="1">
            <w:r w:rsidR="00EC4E0F" w:rsidRPr="002448B0">
              <w:rPr>
                <w:rStyle w:val="aa"/>
                <w:bCs/>
                <w:noProof/>
                <w:color w:val="FF0000"/>
                <w:sz w:val="28"/>
                <w:szCs w:val="28"/>
              </w:rPr>
              <w:t>2. Организационная структура профильной организации «Государственная электрическая станция № 1 им. П.Г. Смидовича».</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_Toc85810175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9</w:t>
            </w:r>
            <w:r w:rsidR="00EC4E0F" w:rsidRPr="002448B0">
              <w:rPr>
                <w:noProof/>
                <w:webHidden/>
                <w:color w:val="FF0000"/>
                <w:sz w:val="28"/>
                <w:szCs w:val="28"/>
              </w:rPr>
              <w:fldChar w:fldCharType="end"/>
            </w:r>
          </w:hyperlink>
        </w:p>
        <w:p w14:paraId="49088A1E" w14:textId="26F1B79A" w:rsidR="00EC4E0F" w:rsidRPr="002448B0" w:rsidRDefault="002E6A8E"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6" w:history="1">
            <w:r w:rsidR="00EC4E0F" w:rsidRPr="002448B0">
              <w:rPr>
                <w:rStyle w:val="aa"/>
                <w:bCs/>
                <w:noProof/>
                <w:color w:val="FF0000"/>
                <w:sz w:val="28"/>
                <w:szCs w:val="28"/>
              </w:rPr>
              <w:t>3. Профессиональные компетенции электромонтажника (электромонтера)</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_Toc85810176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12</w:t>
            </w:r>
            <w:r w:rsidR="00EC4E0F" w:rsidRPr="002448B0">
              <w:rPr>
                <w:noProof/>
                <w:webHidden/>
                <w:color w:val="FF0000"/>
                <w:sz w:val="28"/>
                <w:szCs w:val="28"/>
              </w:rPr>
              <w:fldChar w:fldCharType="end"/>
            </w:r>
          </w:hyperlink>
        </w:p>
        <w:p w14:paraId="67A78D05" w14:textId="61F5B94D" w:rsidR="00EC4E0F" w:rsidRPr="002448B0" w:rsidRDefault="002E6A8E"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7" w:history="1">
            <w:r w:rsidR="00EC4E0F" w:rsidRPr="002448B0">
              <w:rPr>
                <w:rStyle w:val="aa"/>
                <w:noProof/>
                <w:color w:val="FF0000"/>
                <w:sz w:val="28"/>
                <w:szCs w:val="28"/>
              </w:rPr>
              <w:t>4. Сбор информации об объекте практики и анализ содержания источников. Ознакомление и изучение электрооборудования и технологического оборудования организации. Анализ состояния электрооборудования организации</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_Toc85810177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23</w:t>
            </w:r>
            <w:r w:rsidR="00EC4E0F" w:rsidRPr="002448B0">
              <w:rPr>
                <w:noProof/>
                <w:webHidden/>
                <w:color w:val="FF0000"/>
                <w:sz w:val="28"/>
                <w:szCs w:val="28"/>
              </w:rPr>
              <w:fldChar w:fldCharType="end"/>
            </w:r>
          </w:hyperlink>
        </w:p>
        <w:p w14:paraId="21D9D6C7" w14:textId="7EEBF2A8" w:rsidR="00EC4E0F" w:rsidRPr="002448B0" w:rsidRDefault="002E6A8E"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8" w:history="1">
            <w:r w:rsidR="00EC4E0F" w:rsidRPr="002448B0">
              <w:rPr>
                <w:rStyle w:val="aa"/>
                <w:rFonts w:eastAsia="Calibri"/>
                <w:noProof/>
                <w:color w:val="FF0000"/>
                <w:sz w:val="28"/>
                <w:szCs w:val="28"/>
              </w:rPr>
              <w:t>5.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w:t>
            </w:r>
            <w:r w:rsidR="00EC4E0F" w:rsidRPr="002448B0">
              <w:rPr>
                <w:rStyle w:val="aa"/>
                <w:noProof/>
                <w:color w:val="FF0000"/>
                <w:sz w:val="28"/>
                <w:szCs w:val="28"/>
              </w:rPr>
              <w:t xml:space="preserve"> Изучение организации и выполнения работ по эксплуатации и ремонту электроустановок</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_Toc85810178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53</w:t>
            </w:r>
            <w:r w:rsidR="00EC4E0F" w:rsidRPr="002448B0">
              <w:rPr>
                <w:noProof/>
                <w:webHidden/>
                <w:color w:val="FF0000"/>
                <w:sz w:val="28"/>
                <w:szCs w:val="28"/>
              </w:rPr>
              <w:fldChar w:fldCharType="end"/>
            </w:r>
          </w:hyperlink>
        </w:p>
        <w:p w14:paraId="3D116197" w14:textId="32918A08" w:rsidR="00EC4E0F" w:rsidRPr="002448B0" w:rsidRDefault="002E6A8E"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79" w:history="1">
            <w:r w:rsidR="00EC4E0F" w:rsidRPr="002448B0">
              <w:rPr>
                <w:rStyle w:val="aa"/>
                <w:noProof/>
                <w:color w:val="FF0000"/>
                <w:sz w:val="28"/>
                <w:szCs w:val="28"/>
              </w:rPr>
              <w:t>6. Обработка и анализ полученной информации об объекте практики, в</w:t>
            </w:r>
            <w:r w:rsidR="00EC4E0F" w:rsidRPr="002448B0">
              <w:rPr>
                <w:rStyle w:val="aa"/>
                <w:bCs/>
                <w:noProof/>
                <w:color w:val="FF0000"/>
                <w:sz w:val="28"/>
                <w:szCs w:val="28"/>
              </w:rPr>
              <w:t>ыводы и предложения по итогам прохождения производственной практики</w:t>
            </w:r>
            <w:r w:rsidR="00EC4E0F" w:rsidRPr="002448B0">
              <w:rPr>
                <w:rStyle w:val="aa"/>
                <w:noProof/>
                <w:color w:val="FF0000"/>
                <w:sz w:val="28"/>
                <w:szCs w:val="28"/>
              </w:rPr>
              <w:t>.</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_Toc85810179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57</w:t>
            </w:r>
            <w:r w:rsidR="00EC4E0F" w:rsidRPr="002448B0">
              <w:rPr>
                <w:noProof/>
                <w:webHidden/>
                <w:color w:val="FF0000"/>
                <w:sz w:val="28"/>
                <w:szCs w:val="28"/>
              </w:rPr>
              <w:fldChar w:fldCharType="end"/>
            </w:r>
          </w:hyperlink>
        </w:p>
        <w:p w14:paraId="5ED9BAC4" w14:textId="4670075C" w:rsidR="00EC4E0F" w:rsidRPr="002448B0" w:rsidRDefault="002E6A8E" w:rsidP="002448B0">
          <w:pPr>
            <w:pStyle w:val="21"/>
            <w:tabs>
              <w:tab w:val="right" w:leader="dot" w:pos="9344"/>
            </w:tabs>
            <w:spacing w:line="276" w:lineRule="auto"/>
            <w:rPr>
              <w:rFonts w:asciiTheme="minorHAnsi" w:eastAsiaTheme="minorEastAsia" w:hAnsiTheme="minorHAnsi" w:cstheme="minorBidi"/>
              <w:noProof/>
              <w:color w:val="FF0000"/>
              <w:sz w:val="28"/>
              <w:szCs w:val="28"/>
            </w:rPr>
          </w:pPr>
          <w:hyperlink w:anchor="_Toc85810180" w:history="1">
            <w:r w:rsidR="00EC4E0F" w:rsidRPr="002448B0">
              <w:rPr>
                <w:rStyle w:val="aa"/>
                <w:noProof/>
                <w:color w:val="FF0000"/>
                <w:sz w:val="28"/>
                <w:szCs w:val="28"/>
              </w:rPr>
              <w:t>Список использованной</w:t>
            </w:r>
            <w:r w:rsidR="00EC4E0F" w:rsidRPr="002448B0">
              <w:rPr>
                <w:rStyle w:val="aa"/>
                <w:noProof/>
                <w:color w:val="FF0000"/>
                <w:sz w:val="28"/>
                <w:szCs w:val="28"/>
              </w:rPr>
              <w:t xml:space="preserve"> </w:t>
            </w:r>
            <w:r w:rsidR="00EC4E0F" w:rsidRPr="002448B0">
              <w:rPr>
                <w:rStyle w:val="aa"/>
                <w:noProof/>
                <w:color w:val="FF0000"/>
                <w:sz w:val="28"/>
                <w:szCs w:val="28"/>
              </w:rPr>
              <w:t>литературы</w:t>
            </w:r>
            <w:r w:rsidR="00EC4E0F" w:rsidRPr="002448B0">
              <w:rPr>
                <w:noProof/>
                <w:webHidden/>
                <w:color w:val="FF0000"/>
                <w:sz w:val="28"/>
                <w:szCs w:val="28"/>
              </w:rPr>
              <w:tab/>
            </w:r>
            <w:r w:rsidR="00EC4E0F" w:rsidRPr="002448B0">
              <w:rPr>
                <w:noProof/>
                <w:webHidden/>
                <w:color w:val="FF0000"/>
                <w:sz w:val="28"/>
                <w:szCs w:val="28"/>
              </w:rPr>
              <w:fldChar w:fldCharType="begin"/>
            </w:r>
            <w:r w:rsidR="00EC4E0F" w:rsidRPr="002448B0">
              <w:rPr>
                <w:noProof/>
                <w:webHidden/>
                <w:color w:val="FF0000"/>
                <w:sz w:val="28"/>
                <w:szCs w:val="28"/>
              </w:rPr>
              <w:instrText xml:space="preserve"> PAGEREF _Toc85810180 \h </w:instrText>
            </w:r>
            <w:r w:rsidR="00EC4E0F" w:rsidRPr="002448B0">
              <w:rPr>
                <w:noProof/>
                <w:webHidden/>
                <w:color w:val="FF0000"/>
                <w:sz w:val="28"/>
                <w:szCs w:val="28"/>
              </w:rPr>
            </w:r>
            <w:r w:rsidR="00EC4E0F" w:rsidRPr="002448B0">
              <w:rPr>
                <w:noProof/>
                <w:webHidden/>
                <w:color w:val="FF0000"/>
                <w:sz w:val="28"/>
                <w:szCs w:val="28"/>
              </w:rPr>
              <w:fldChar w:fldCharType="separate"/>
            </w:r>
            <w:r w:rsidR="00EC4E0F" w:rsidRPr="002448B0">
              <w:rPr>
                <w:noProof/>
                <w:webHidden/>
                <w:color w:val="FF0000"/>
                <w:sz w:val="28"/>
                <w:szCs w:val="28"/>
              </w:rPr>
              <w:t>59</w:t>
            </w:r>
            <w:r w:rsidR="00EC4E0F" w:rsidRPr="002448B0">
              <w:rPr>
                <w:noProof/>
                <w:webHidden/>
                <w:color w:val="FF0000"/>
                <w:sz w:val="28"/>
                <w:szCs w:val="28"/>
              </w:rPr>
              <w:fldChar w:fldCharType="end"/>
            </w:r>
          </w:hyperlink>
        </w:p>
        <w:p w14:paraId="7630D418" w14:textId="473A2BFC" w:rsidR="00EC4E0F" w:rsidRPr="002448B0" w:rsidRDefault="00EC4E0F">
          <w:pPr>
            <w:rPr>
              <w:color w:val="FF0000"/>
            </w:rPr>
          </w:pPr>
          <w:r w:rsidRPr="002448B0">
            <w:rPr>
              <w:b/>
              <w:bCs/>
              <w:color w:val="FF0000"/>
            </w:rPr>
            <w:fldChar w:fldCharType="end"/>
          </w:r>
        </w:p>
      </w:sdtContent>
    </w:sdt>
    <w:p w14:paraId="707B405A" w14:textId="77777777" w:rsidR="00EC4E0F" w:rsidRPr="002448B0" w:rsidRDefault="00EC4E0F" w:rsidP="00EC4E0F">
      <w:pPr>
        <w:rPr>
          <w:b/>
          <w:bCs/>
          <w:color w:val="FF0000"/>
          <w:sz w:val="24"/>
          <w:szCs w:val="24"/>
        </w:rPr>
        <w:sectPr w:rsidR="00EC4E0F" w:rsidRPr="002448B0" w:rsidSect="000962CD">
          <w:footerReference w:type="default" r:id="rId8"/>
          <w:pgSz w:w="11906" w:h="16838"/>
          <w:pgMar w:top="1134" w:right="851" w:bottom="1134" w:left="1701" w:header="709" w:footer="709" w:gutter="0"/>
          <w:cols w:space="708"/>
          <w:titlePg/>
          <w:docGrid w:linePitch="360"/>
        </w:sectPr>
      </w:pPr>
    </w:p>
    <w:p w14:paraId="2BC0E152" w14:textId="62EA8261" w:rsidR="00AC5B91" w:rsidRPr="002448B0" w:rsidRDefault="00AC5B91" w:rsidP="00535669">
      <w:pPr>
        <w:pStyle w:val="a5"/>
        <w:numPr>
          <w:ilvl w:val="0"/>
          <w:numId w:val="2"/>
        </w:numPr>
        <w:ind w:left="0" w:firstLine="0"/>
        <w:jc w:val="center"/>
        <w:outlineLvl w:val="1"/>
        <w:rPr>
          <w:color w:val="FF0000"/>
          <w:sz w:val="24"/>
          <w:szCs w:val="24"/>
        </w:rPr>
      </w:pPr>
      <w:bookmarkStart w:id="0" w:name="_Toc85810174"/>
      <w:r w:rsidRPr="002448B0">
        <w:rPr>
          <w:b/>
          <w:bCs/>
          <w:color w:val="FF0000"/>
          <w:sz w:val="24"/>
          <w:szCs w:val="24"/>
        </w:rPr>
        <w:lastRenderedPageBreak/>
        <w:t>Краткая характеристика о профильном организации «</w:t>
      </w:r>
      <w:r w:rsidR="00325DD5" w:rsidRPr="002448B0">
        <w:rPr>
          <w:b/>
          <w:bCs/>
          <w:color w:val="FF0000"/>
          <w:sz w:val="24"/>
          <w:szCs w:val="24"/>
        </w:rPr>
        <w:t>Государственной электрической станции № 1 им. П.Г. Смидовича»</w:t>
      </w:r>
      <w:bookmarkEnd w:id="0"/>
    </w:p>
    <w:p w14:paraId="6803A730" w14:textId="77777777" w:rsidR="00325DD5" w:rsidRPr="002448B0" w:rsidRDefault="00325DD5" w:rsidP="008A69F5">
      <w:pPr>
        <w:widowControl/>
        <w:ind w:firstLine="709"/>
        <w:jc w:val="both"/>
        <w:rPr>
          <w:color w:val="FF0000"/>
          <w:sz w:val="24"/>
          <w:szCs w:val="24"/>
        </w:rPr>
      </w:pPr>
    </w:p>
    <w:p w14:paraId="16300271" w14:textId="299F86D0" w:rsidR="008A69F5" w:rsidRPr="002448B0" w:rsidRDefault="006A3D6B" w:rsidP="008A69F5">
      <w:pPr>
        <w:widowControl/>
        <w:ind w:firstLine="709"/>
        <w:jc w:val="both"/>
        <w:rPr>
          <w:color w:val="FF0000"/>
          <w:sz w:val="24"/>
          <w:szCs w:val="24"/>
        </w:rPr>
      </w:pPr>
      <w:r w:rsidRPr="002448B0">
        <w:rPr>
          <w:color w:val="FF0000"/>
          <w:sz w:val="24"/>
          <w:szCs w:val="24"/>
        </w:rPr>
        <w:t xml:space="preserve">Производственную </w:t>
      </w:r>
      <w:r w:rsidR="008A69F5" w:rsidRPr="002448B0">
        <w:rPr>
          <w:color w:val="FF0000"/>
          <w:sz w:val="24"/>
          <w:szCs w:val="24"/>
        </w:rPr>
        <w:t>практику проходил на Государственном электрическом станции № 1 им. П.Г. Смидовича</w:t>
      </w:r>
      <w:r w:rsidR="00802460" w:rsidRPr="002448B0">
        <w:rPr>
          <w:color w:val="FF0000"/>
          <w:sz w:val="24"/>
          <w:szCs w:val="24"/>
        </w:rPr>
        <w:t xml:space="preserve">, расположенной в Центральном административном округе, по адресу г. Москва, ул. Садовническая, д.11 и входящей в состав территориальной генерирующей компании «Мосэнерго». </w:t>
      </w:r>
      <w:r w:rsidR="008A69F5" w:rsidRPr="002448B0">
        <w:rPr>
          <w:color w:val="FF0000"/>
          <w:sz w:val="24"/>
          <w:szCs w:val="24"/>
        </w:rPr>
        <w:t xml:space="preserve">По прибытии на предприятие согласно установленным требованиям предприятия оформился на практику, в качестве практиканта без предоставления рабочего места с оформлением соответствующих документов и назначением руководителя практики от производства (предприятия). Проходил вводной инструктаж по технике безопасности и охране труда с оформлением </w:t>
      </w:r>
      <w:r w:rsidRPr="002448B0">
        <w:rPr>
          <w:color w:val="FF0000"/>
          <w:sz w:val="24"/>
          <w:szCs w:val="24"/>
        </w:rPr>
        <w:t xml:space="preserve">соответствующих </w:t>
      </w:r>
      <w:r w:rsidR="008A69F5" w:rsidRPr="002448B0">
        <w:rPr>
          <w:color w:val="FF0000"/>
          <w:sz w:val="24"/>
          <w:szCs w:val="24"/>
        </w:rPr>
        <w:t>документов.</w:t>
      </w:r>
    </w:p>
    <w:p w14:paraId="6AE3DC76"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Система управления охраной труда на предприятие:</w:t>
      </w:r>
    </w:p>
    <w:p w14:paraId="428D82DE"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Охрана труда</w:t>
      </w:r>
      <w:r w:rsidRPr="002448B0">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9" w:tooltip="Наряд-допуск (страница отсутствует)" w:history="1">
        <w:r w:rsidRPr="002448B0">
          <w:rPr>
            <w:rStyle w:val="aa"/>
            <w:rFonts w:eastAsiaTheme="majorEastAsia"/>
            <w:color w:val="FF0000"/>
            <w:u w:val="none"/>
          </w:rPr>
          <w:t>организационные</w:t>
        </w:r>
      </w:hyperlink>
      <w:r w:rsidRPr="002448B0">
        <w:rPr>
          <w:color w:val="FF0000"/>
        </w:rPr>
        <w:t xml:space="preserve">, технические, санитарно-гигиенические, лечебно-профилактические, реабилитационные и иные мероприятия [3]. </w:t>
      </w:r>
    </w:p>
    <w:p w14:paraId="49E25CF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0C15FD53" w14:textId="77777777" w:rsidR="006A3D6B" w:rsidRPr="002448B0" w:rsidRDefault="002E6A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0" w:tooltip="Производственная санитария" w:history="1">
        <w:r w:rsidR="006A3D6B" w:rsidRPr="002448B0">
          <w:rPr>
            <w:rStyle w:val="aa"/>
            <w:rFonts w:eastAsiaTheme="majorEastAsia"/>
            <w:bCs/>
            <w:i/>
            <w:color w:val="FF0000"/>
            <w:sz w:val="24"/>
            <w:szCs w:val="24"/>
            <w:u w:val="none"/>
          </w:rPr>
          <w:t>Производственная санитария</w:t>
        </w:r>
      </w:hyperlink>
      <w:r w:rsidR="006A3D6B" w:rsidRPr="002448B0">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42A42175" w14:textId="77777777" w:rsidR="006A3D6B" w:rsidRPr="002448B0" w:rsidRDefault="002E6A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1" w:tooltip="Гигиена труда" w:history="1">
        <w:r w:rsidR="006A3D6B" w:rsidRPr="002448B0">
          <w:rPr>
            <w:rStyle w:val="aa"/>
            <w:rFonts w:eastAsiaTheme="majorEastAsia"/>
            <w:bCs/>
            <w:i/>
            <w:color w:val="FF0000"/>
            <w:sz w:val="24"/>
            <w:szCs w:val="24"/>
            <w:u w:val="none"/>
          </w:rPr>
          <w:t>Гигиена труда</w:t>
        </w:r>
      </w:hyperlink>
      <w:r w:rsidR="006A3D6B" w:rsidRPr="002448B0">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2DA46A35" w14:textId="77777777" w:rsidR="006A3D6B" w:rsidRPr="002448B0" w:rsidRDefault="002E6A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2" w:tooltip="Электробезопасность" w:history="1">
        <w:r w:rsidR="006A3D6B" w:rsidRPr="002448B0">
          <w:rPr>
            <w:rStyle w:val="aa"/>
            <w:rFonts w:eastAsiaTheme="majorEastAsia"/>
            <w:bCs/>
            <w:i/>
            <w:color w:val="FF0000"/>
            <w:sz w:val="24"/>
            <w:szCs w:val="24"/>
            <w:u w:val="none"/>
          </w:rPr>
          <w:t>Электробезопасность</w:t>
        </w:r>
      </w:hyperlink>
      <w:r w:rsidR="006A3D6B" w:rsidRPr="002448B0">
        <w:rPr>
          <w:color w:val="FF0000"/>
          <w:sz w:val="24"/>
          <w:szCs w:val="24"/>
        </w:rPr>
        <w:t> — состояние защищённости работника от вредного и опасного воздействия электротока, электродуги, электромагнитного поля и статического электричества.</w:t>
      </w:r>
    </w:p>
    <w:p w14:paraId="178B51E4" w14:textId="77777777" w:rsidR="006A3D6B" w:rsidRPr="002448B0" w:rsidRDefault="002E6A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3" w:tooltip="Пожарная безопасность" w:history="1">
        <w:r w:rsidR="006A3D6B" w:rsidRPr="002448B0">
          <w:rPr>
            <w:rStyle w:val="aa"/>
            <w:rFonts w:eastAsiaTheme="majorEastAsia"/>
            <w:bCs/>
            <w:i/>
            <w:color w:val="FF0000"/>
            <w:sz w:val="24"/>
            <w:szCs w:val="24"/>
            <w:u w:val="none"/>
          </w:rPr>
          <w:t>Пожарная безопасность</w:t>
        </w:r>
      </w:hyperlink>
      <w:r w:rsidR="006A3D6B" w:rsidRPr="002448B0">
        <w:rPr>
          <w:color w:val="FF0000"/>
          <w:sz w:val="24"/>
          <w:szCs w:val="24"/>
        </w:rPr>
        <w:t> — состояние защищённости личности, имущества общества и государства от пожаров.</w:t>
      </w:r>
    </w:p>
    <w:p w14:paraId="56D15B1D" w14:textId="77777777" w:rsidR="006A3D6B" w:rsidRPr="002448B0" w:rsidRDefault="002E6A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4" w:tooltip="Промышленная безопасность" w:history="1">
        <w:r w:rsidR="006A3D6B" w:rsidRPr="002448B0">
          <w:rPr>
            <w:rStyle w:val="aa"/>
            <w:rFonts w:eastAsiaTheme="majorEastAsia"/>
            <w:bCs/>
            <w:i/>
            <w:color w:val="FF0000"/>
            <w:sz w:val="24"/>
            <w:szCs w:val="24"/>
            <w:u w:val="none"/>
          </w:rPr>
          <w:t>Промышленная безопасность</w:t>
        </w:r>
      </w:hyperlink>
      <w:r w:rsidR="006A3D6B" w:rsidRPr="002448B0">
        <w:rPr>
          <w:color w:val="FF0000"/>
          <w:sz w:val="24"/>
          <w:szCs w:val="24"/>
        </w:rPr>
        <w:t> — состояние защищённости жизненно важных интересов личности и общества от аварий на </w:t>
      </w:r>
      <w:hyperlink r:id="rId15" w:tooltip="Опасный производственный объект" w:history="1">
        <w:r w:rsidR="006A3D6B" w:rsidRPr="002448B0">
          <w:rPr>
            <w:rStyle w:val="aa"/>
            <w:rFonts w:eastAsiaTheme="majorEastAsia"/>
            <w:color w:val="FF0000"/>
            <w:sz w:val="24"/>
            <w:szCs w:val="24"/>
          </w:rPr>
          <w:t>опасных производственных объектах</w:t>
        </w:r>
      </w:hyperlink>
      <w:r w:rsidR="006A3D6B" w:rsidRPr="002448B0">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38A145B9" w14:textId="77777777" w:rsidR="006A3D6B" w:rsidRPr="002448B0" w:rsidRDefault="002E6A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6" w:tooltip="Безопасность жизнедеятельности" w:history="1">
        <w:r w:rsidR="006A3D6B" w:rsidRPr="002448B0">
          <w:rPr>
            <w:rStyle w:val="aa"/>
            <w:rFonts w:eastAsiaTheme="majorEastAsia"/>
            <w:bCs/>
            <w:i/>
            <w:color w:val="FF0000"/>
            <w:sz w:val="24"/>
            <w:szCs w:val="24"/>
            <w:u w:val="none"/>
          </w:rPr>
          <w:t>Безопасность жизнедеятельности</w:t>
        </w:r>
      </w:hyperlink>
      <w:r w:rsidR="006A3D6B" w:rsidRPr="002448B0">
        <w:rPr>
          <w:color w:val="FF0000"/>
          <w:sz w:val="24"/>
          <w:szCs w:val="24"/>
        </w:rPr>
        <w:t> — наука о комфортном и безопасном взаимодействии человека с техносферой.</w:t>
      </w:r>
    </w:p>
    <w:p w14:paraId="1DFC8A0C" w14:textId="77777777" w:rsidR="006A3D6B" w:rsidRPr="002448B0" w:rsidRDefault="002E6A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7" w:tooltip="Управление безопасностью труда" w:history="1">
        <w:r w:rsidR="006A3D6B" w:rsidRPr="002448B0">
          <w:rPr>
            <w:rStyle w:val="aa"/>
            <w:rFonts w:eastAsiaTheme="majorEastAsia"/>
            <w:bCs/>
            <w:i/>
            <w:color w:val="FF0000"/>
            <w:sz w:val="24"/>
            <w:szCs w:val="24"/>
            <w:u w:val="none"/>
          </w:rPr>
          <w:t>Управление безопасностью труд</w:t>
        </w:r>
        <w:r w:rsidR="006A3D6B" w:rsidRPr="002448B0">
          <w:rPr>
            <w:rStyle w:val="aa"/>
            <w:rFonts w:eastAsiaTheme="majorEastAsia"/>
            <w:bCs/>
            <w:color w:val="FF0000"/>
            <w:sz w:val="24"/>
            <w:szCs w:val="24"/>
          </w:rPr>
          <w:t>а</w:t>
        </w:r>
      </w:hyperlink>
      <w:r w:rsidR="006A3D6B" w:rsidRPr="002448B0">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7C48BEE7" w14:textId="77777777" w:rsidR="006A3D6B" w:rsidRPr="002448B0" w:rsidRDefault="002E6A8E" w:rsidP="00535669">
      <w:pPr>
        <w:widowControl/>
        <w:numPr>
          <w:ilvl w:val="0"/>
          <w:numId w:val="3"/>
        </w:numPr>
        <w:shd w:val="clear" w:color="auto" w:fill="FFFFFF"/>
        <w:tabs>
          <w:tab w:val="clear" w:pos="720"/>
          <w:tab w:val="num" w:pos="993"/>
        </w:tabs>
        <w:autoSpaceDE/>
        <w:autoSpaceDN/>
        <w:adjustRightInd/>
        <w:ind w:left="0" w:firstLine="709"/>
        <w:jc w:val="both"/>
        <w:rPr>
          <w:color w:val="FF0000"/>
          <w:sz w:val="24"/>
          <w:szCs w:val="24"/>
        </w:rPr>
      </w:pPr>
      <w:hyperlink r:id="rId18" w:tooltip="Управление профессиональными рисками (страница отсутствует)" w:history="1">
        <w:r w:rsidR="006A3D6B" w:rsidRPr="002448B0">
          <w:rPr>
            <w:rStyle w:val="aa"/>
            <w:rFonts w:eastAsiaTheme="majorEastAsia"/>
            <w:bCs/>
            <w:i/>
            <w:color w:val="FF0000"/>
            <w:sz w:val="24"/>
            <w:szCs w:val="24"/>
            <w:u w:val="none"/>
          </w:rPr>
          <w:t>Управление профессиональными рисками</w:t>
        </w:r>
      </w:hyperlink>
      <w:r w:rsidR="006A3D6B" w:rsidRPr="002448B0">
        <w:rPr>
          <w:color w:val="FF0000"/>
          <w:sz w:val="24"/>
          <w:szCs w:val="24"/>
        </w:rPr>
        <w:t> — Методы управления людьми и организациями, позволяющие снизить риски травмирования или заболевания работающих, включая ограничение, снижение, передачу и устранение риска.</w:t>
      </w:r>
    </w:p>
    <w:p w14:paraId="0DD0AE3D" w14:textId="77777777" w:rsidR="006A3D6B" w:rsidRPr="002448B0" w:rsidRDefault="006A3D6B" w:rsidP="00027F21">
      <w:pPr>
        <w:widowControl/>
        <w:shd w:val="clear" w:color="auto" w:fill="FFFFFF"/>
        <w:autoSpaceDE/>
        <w:adjustRightInd/>
        <w:ind w:firstLine="708"/>
        <w:jc w:val="both"/>
        <w:rPr>
          <w:i/>
          <w:color w:val="FF0000"/>
          <w:sz w:val="24"/>
          <w:szCs w:val="24"/>
        </w:rPr>
      </w:pPr>
      <w:r w:rsidRPr="002448B0">
        <w:rPr>
          <w:i/>
          <w:color w:val="FF0000"/>
          <w:sz w:val="24"/>
          <w:szCs w:val="24"/>
        </w:rPr>
        <w:t>Требования охраны труда:</w:t>
      </w:r>
    </w:p>
    <w:p w14:paraId="19B919A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Государственные нормативные требования охраны труда (ОТ) устанавливают правила, процедуры и критерии, направленные на сохранение жизни и здоровья работников в процессе трудовой деятельности</w:t>
      </w:r>
    </w:p>
    <w:p w14:paraId="6D18E331" w14:textId="5626914A"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lastRenderedPageBreak/>
        <w:t>В соответствии с российским законодательством (ст. 212 ТК РФ) обязанности по обеспечению безопасных условий и охраны труда возлагаются на работодателя, конкретно — на первое лицо предприятия. Каждый работник согласно ст. 214 ТК РФ обязан:</w:t>
      </w:r>
      <w:r w:rsidR="00027F21" w:rsidRPr="002448B0">
        <w:rPr>
          <w:color w:val="FF0000"/>
        </w:rPr>
        <w:t xml:space="preserve"> </w:t>
      </w:r>
    </w:p>
    <w:p w14:paraId="6ED0C75C"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соблюдать требования охраны труда;</w:t>
      </w:r>
    </w:p>
    <w:p w14:paraId="5A7CF84D"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правильно применять средства индивидуальной и коллективной защиты;</w:t>
      </w:r>
    </w:p>
    <w:p w14:paraId="074E80C3"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69AE63B2"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62339FF8" w14:textId="77777777" w:rsidR="006A3D6B" w:rsidRPr="002448B0" w:rsidRDefault="006A3D6B" w:rsidP="00535669">
      <w:pPr>
        <w:pStyle w:val="a5"/>
        <w:widowControl/>
        <w:numPr>
          <w:ilvl w:val="0"/>
          <w:numId w:val="4"/>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обязательные предварительные и периодические медицинские осмотры.</w:t>
      </w:r>
    </w:p>
    <w:p w14:paraId="718CD40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42AF99D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Гарантии права работника на труд в условиях, соответствующих требованиям ОТ, состоят, в частности, в том, что:</w:t>
      </w:r>
    </w:p>
    <w:p w14:paraId="65AE9477"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государство гарантирует работникам защиту их права на труд в условиях, соответствующих требованиям ОТ;</w:t>
      </w:r>
    </w:p>
    <w:p w14:paraId="7582899F"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условия труда по трудовому договору должны соответствовать требованиям ОТ;</w:t>
      </w:r>
    </w:p>
    <w:p w14:paraId="2BE68449"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на время приостановления работ вследствие нарушения требований ОТ не по вине работника за ним сохраняется место работы и средний заработок;</w:t>
      </w:r>
    </w:p>
    <w:p w14:paraId="456DB12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1C32B7DC"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19" w:tooltip="Простой (страница отсутствует)" w:history="1">
        <w:r w:rsidRPr="002448B0">
          <w:rPr>
            <w:rStyle w:val="aa"/>
            <w:rFonts w:eastAsiaTheme="majorEastAsia"/>
            <w:color w:val="FF0000"/>
            <w:sz w:val="24"/>
            <w:szCs w:val="24"/>
            <w:u w:val="none"/>
          </w:rPr>
          <w:t>простой</w:t>
        </w:r>
      </w:hyperlink>
      <w:r w:rsidRPr="002448B0">
        <w:rPr>
          <w:color w:val="FF0000"/>
          <w:sz w:val="24"/>
          <w:szCs w:val="24"/>
        </w:rPr>
        <w:t>;</w:t>
      </w:r>
    </w:p>
    <w:p w14:paraId="60C4225A"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5F66AFB5" w14:textId="77777777" w:rsidR="006A3D6B" w:rsidRPr="002448B0" w:rsidRDefault="006A3D6B" w:rsidP="00535669">
      <w:pPr>
        <w:widowControl/>
        <w:numPr>
          <w:ilvl w:val="0"/>
          <w:numId w:val="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w:t>
      </w:r>
    </w:p>
    <w:p w14:paraId="016FAADE" w14:textId="77777777" w:rsidR="006A3D6B" w:rsidRPr="002448B0" w:rsidRDefault="006A3D6B" w:rsidP="00EC4E0F">
      <w:pPr>
        <w:rPr>
          <w:i/>
          <w:color w:val="FF0000"/>
          <w:sz w:val="24"/>
          <w:szCs w:val="24"/>
        </w:rPr>
      </w:pPr>
      <w:r w:rsidRPr="002448B0">
        <w:rPr>
          <w:rStyle w:val="mw-headline"/>
          <w:i/>
          <w:color w:val="FF0000"/>
          <w:sz w:val="24"/>
          <w:szCs w:val="24"/>
        </w:rPr>
        <w:t>Правила и инструкции по охране труда</w:t>
      </w:r>
    </w:p>
    <w:p w14:paraId="33FAC0A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35BD440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38E857FD"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Правила по охране труда</w:t>
      </w:r>
      <w:r w:rsidRPr="002448B0">
        <w:rPr>
          <w:color w:val="FF0000"/>
        </w:rPr>
        <w:t xml:space="preserve">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w:t>
      </w:r>
      <w:r w:rsidRPr="002448B0">
        <w:rPr>
          <w:color w:val="FF0000"/>
        </w:rPr>
        <w:lastRenderedPageBreak/>
        <w:t>производственного оборудования, установок, агрегатов, машин, аппаратов, а также при транспортировании, хранении, применении исходных материалов, готовой продукции, веществ, отходов производств и т. д.</w:t>
      </w:r>
    </w:p>
    <w:p w14:paraId="44845BF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24C96235"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утверждаются на определённый срок действия или без ограничения этого срока.</w:t>
      </w:r>
    </w:p>
    <w:p w14:paraId="5CC963AB"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Инструкция по охране труда</w:t>
      </w:r>
      <w:r w:rsidRPr="002448B0">
        <w:rPr>
          <w:color w:val="FF0000"/>
        </w:rPr>
        <w:t>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w:t>
      </w:r>
    </w:p>
    <w:p w14:paraId="35017DD9"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1545C8C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3135013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597C834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разрабатываться как для </w:t>
      </w:r>
      <w:r w:rsidRPr="002448B0">
        <w:rPr>
          <w:bCs/>
          <w:i/>
          <w:color w:val="FF0000"/>
        </w:rPr>
        <w:t>работников по должностям</w:t>
      </w:r>
      <w:r w:rsidRPr="002448B0">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18C53501"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bCs/>
          <w:i/>
          <w:color w:val="FF0000"/>
        </w:rPr>
        <w:t>Типовая инструкция</w:t>
      </w:r>
      <w:r w:rsidRPr="002448B0">
        <w:rPr>
          <w:color w:val="FF0000"/>
        </w:rPr>
        <w:t> для работников должна содержать следующие разделы:</w:t>
      </w:r>
    </w:p>
    <w:p w14:paraId="608F24A7"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общие требования охраны труда (включая должностные обязанности работника);</w:t>
      </w:r>
    </w:p>
    <w:p w14:paraId="6E7E0AD5"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перед началом работы;</w:t>
      </w:r>
    </w:p>
    <w:p w14:paraId="74728A5B"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во время работы;</w:t>
      </w:r>
    </w:p>
    <w:p w14:paraId="6932C45C"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 аварийных ситуациях;</w:t>
      </w:r>
    </w:p>
    <w:p w14:paraId="5BA3EEA3" w14:textId="77777777" w:rsidR="006A3D6B" w:rsidRPr="002448B0" w:rsidRDefault="006A3D6B" w:rsidP="00535669">
      <w:pPr>
        <w:widowControl/>
        <w:numPr>
          <w:ilvl w:val="0"/>
          <w:numId w:val="7"/>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по окончании работы.</w:t>
      </w:r>
    </w:p>
    <w:p w14:paraId="3B06CEAA"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При необходимости в инструкцию можно включать дополнительные разделы.</w:t>
      </w:r>
    </w:p>
    <w:p w14:paraId="0F33155F"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35C7872C"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42997C86"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154AFCD8" w14:textId="77777777" w:rsidR="006A3D6B" w:rsidRPr="002448B0" w:rsidRDefault="006A3D6B" w:rsidP="006A3D6B">
      <w:pPr>
        <w:pStyle w:val="ab"/>
        <w:shd w:val="clear" w:color="auto" w:fill="FFFFFF"/>
        <w:spacing w:before="0" w:beforeAutospacing="0" w:after="0" w:afterAutospacing="0"/>
        <w:ind w:firstLine="709"/>
        <w:jc w:val="both"/>
        <w:rPr>
          <w:color w:val="FF0000"/>
        </w:rPr>
      </w:pPr>
      <w:r w:rsidRPr="002448B0">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78D2ADFA" w14:textId="7841C026"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 xml:space="preserve">В ходе прохождения </w:t>
      </w:r>
      <w:r w:rsidR="00F95C54" w:rsidRPr="002448B0">
        <w:rPr>
          <w:color w:val="FF0000"/>
          <w:sz w:val="24"/>
          <w:szCs w:val="24"/>
          <w:lang w:eastAsia="ru-RU"/>
        </w:rPr>
        <w:t>производственной</w:t>
      </w:r>
      <w:r w:rsidRPr="002448B0">
        <w:rPr>
          <w:color w:val="FF0000"/>
          <w:sz w:val="24"/>
          <w:szCs w:val="24"/>
          <w:lang w:eastAsia="ru-RU"/>
        </w:rPr>
        <w:t xml:space="preserve"> практики и ознакомления с системой </w:t>
      </w:r>
      <w:r w:rsidRPr="002448B0">
        <w:rPr>
          <w:color w:val="FF0000"/>
          <w:sz w:val="24"/>
          <w:szCs w:val="24"/>
          <w:lang w:eastAsia="ru-RU"/>
        </w:rPr>
        <w:lastRenderedPageBreak/>
        <w:t xml:space="preserve">организации управления охраной труда и охраной окружающей среды в ГЭС-1.  </w:t>
      </w:r>
    </w:p>
    <w:p w14:paraId="456942E9" w14:textId="5898B77E" w:rsidR="006A3D6B" w:rsidRPr="002448B0" w:rsidRDefault="006A3D6B" w:rsidP="006A3D6B">
      <w:pPr>
        <w:pStyle w:val="15"/>
        <w:spacing w:line="240" w:lineRule="auto"/>
        <w:ind w:firstLine="580"/>
        <w:jc w:val="both"/>
        <w:rPr>
          <w:color w:val="FF0000"/>
          <w:sz w:val="24"/>
          <w:szCs w:val="24"/>
          <w:lang w:eastAsia="ru-RU"/>
        </w:rPr>
      </w:pPr>
      <w:r w:rsidRPr="002448B0">
        <w:rPr>
          <w:color w:val="FF0000"/>
          <w:sz w:val="24"/>
          <w:szCs w:val="24"/>
          <w:lang w:eastAsia="ru-RU"/>
        </w:rPr>
        <w:t>По итогам проведенного мной анализа эффективности функционирования в 2020 году системы управления промышленной безопасностью, охраной труда и окружающей среды в ГЭС-1 на основе изучения документов в этой области и ежегодного доклада, можно сделать вывод, что работа системы управления по обеспечению промышленной безопасности, охраны труда и окружающей среды на предприятие эффективна, деятельность ГЭС-1 полной мере соответствует положениям Политики в области промышленной безопасностью, охраной труда и окружающей среды:</w:t>
      </w:r>
    </w:p>
    <w:p w14:paraId="7238BE7B"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1" w:name="bookmark0"/>
      <w:bookmarkEnd w:id="1"/>
      <w:r w:rsidRPr="002448B0">
        <w:rPr>
          <w:color w:val="FF0000"/>
          <w:sz w:val="24"/>
          <w:szCs w:val="24"/>
          <w:lang w:eastAsia="ru-RU"/>
        </w:rPr>
        <w:t>осуществляется достаточный комплекс мер по предупреждению аварийных ситуаций и негативного воздействия на окружающую среду, а также по обеспечению готовности персонала к локализации последствий аварий;</w:t>
      </w:r>
    </w:p>
    <w:p w14:paraId="05F06CB9"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2" w:name="bookmark1"/>
      <w:bookmarkEnd w:id="2"/>
      <w:r w:rsidRPr="002448B0">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охраны окружающей среды; </w:t>
      </w:r>
    </w:p>
    <w:p w14:paraId="7387A861"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r w:rsidRPr="002448B0">
        <w:rPr>
          <w:color w:val="FF0000"/>
          <w:sz w:val="24"/>
          <w:szCs w:val="24"/>
          <w:lang w:eastAsia="ru-RU"/>
        </w:rPr>
        <w:t xml:space="preserve">обеспечивается 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производстве; </w:t>
      </w:r>
    </w:p>
    <w:p w14:paraId="365393C4"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3" w:name="bookmark2"/>
      <w:bookmarkEnd w:id="3"/>
      <w:r w:rsidRPr="002448B0">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3F5889DD"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4" w:name="bookmark3"/>
      <w:bookmarkEnd w:id="4"/>
      <w:r w:rsidRPr="002448B0">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42ADBDF3"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5" w:name="bookmark4"/>
      <w:bookmarkEnd w:id="5"/>
      <w:r w:rsidRPr="002448B0">
        <w:rPr>
          <w:color w:val="FF0000"/>
          <w:sz w:val="24"/>
          <w:szCs w:val="24"/>
          <w:lang w:eastAsia="ru-RU"/>
        </w:rPr>
        <w:t>функционирует система мониторинга состояния промышленной безопасности и охраны труда;</w:t>
      </w:r>
    </w:p>
    <w:p w14:paraId="1E5CE4E0" w14:textId="77777777" w:rsidR="006A3D6B" w:rsidRPr="002448B0" w:rsidRDefault="006A3D6B" w:rsidP="00535669">
      <w:pPr>
        <w:pStyle w:val="15"/>
        <w:numPr>
          <w:ilvl w:val="0"/>
          <w:numId w:val="6"/>
        </w:numPr>
        <w:tabs>
          <w:tab w:val="left" w:pos="910"/>
        </w:tabs>
        <w:spacing w:line="240" w:lineRule="auto"/>
        <w:ind w:left="0" w:firstLine="709"/>
        <w:jc w:val="both"/>
        <w:rPr>
          <w:color w:val="FF0000"/>
          <w:sz w:val="24"/>
          <w:szCs w:val="24"/>
          <w:lang w:eastAsia="ru-RU"/>
        </w:rPr>
      </w:pPr>
      <w:bookmarkStart w:id="6" w:name="bookmark5"/>
      <w:bookmarkEnd w:id="6"/>
      <w:r w:rsidRPr="002448B0">
        <w:rPr>
          <w:color w:val="FF0000"/>
          <w:sz w:val="24"/>
          <w:szCs w:val="24"/>
          <w:lang w:eastAsia="ru-RU"/>
        </w:rPr>
        <w:t>в полной мере осуществляются мероприятия по предупреждению травматизма и аварий на предприятие.</w:t>
      </w:r>
    </w:p>
    <w:p w14:paraId="6CC537CB" w14:textId="77777777" w:rsidR="006A3D6B" w:rsidRPr="002448B0" w:rsidRDefault="006A3D6B" w:rsidP="006A3D6B">
      <w:pPr>
        <w:pStyle w:val="15"/>
        <w:tabs>
          <w:tab w:val="left" w:pos="910"/>
        </w:tabs>
        <w:spacing w:line="240" w:lineRule="auto"/>
        <w:ind w:firstLine="709"/>
        <w:jc w:val="both"/>
        <w:rPr>
          <w:color w:val="FF0000"/>
          <w:sz w:val="24"/>
          <w:szCs w:val="24"/>
          <w:lang w:eastAsia="ru-RU"/>
        </w:rPr>
      </w:pPr>
      <w:r w:rsidRPr="002448B0">
        <w:rPr>
          <w:color w:val="FF0000"/>
          <w:sz w:val="24"/>
          <w:szCs w:val="24"/>
          <w:lang w:eastAsia="ru-RU"/>
        </w:rPr>
        <w:t xml:space="preserve">Кроме всего этого в ГЭС-1, разработаны и запланированы дополнительные комплексы мероприятий, направленные на </w:t>
      </w:r>
      <w:bookmarkStart w:id="7" w:name="bookmark6"/>
      <w:bookmarkEnd w:id="7"/>
      <w:r w:rsidRPr="002448B0">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5BC9F624" w14:textId="77777777" w:rsidR="00EC4E0F" w:rsidRPr="002448B0" w:rsidRDefault="00EC4E0F" w:rsidP="00EC4E0F">
      <w:pPr>
        <w:rPr>
          <w:b/>
          <w:i/>
          <w:color w:val="FF0000"/>
          <w:sz w:val="24"/>
          <w:szCs w:val="24"/>
        </w:rPr>
      </w:pPr>
    </w:p>
    <w:p w14:paraId="77D7617E" w14:textId="7ABDBB5E" w:rsidR="006A3D6B" w:rsidRPr="002448B0" w:rsidRDefault="006A3D6B" w:rsidP="00EC4E0F">
      <w:pPr>
        <w:jc w:val="center"/>
        <w:rPr>
          <w:i/>
          <w:color w:val="FF0000"/>
          <w:sz w:val="24"/>
          <w:szCs w:val="24"/>
        </w:rPr>
      </w:pPr>
      <w:r w:rsidRPr="002448B0">
        <w:rPr>
          <w:i/>
          <w:color w:val="FF0000"/>
          <w:sz w:val="24"/>
          <w:szCs w:val="24"/>
        </w:rPr>
        <w:t>Должностная инструкция инженера по охране труда и технике безопасности</w:t>
      </w:r>
    </w:p>
    <w:p w14:paraId="2998D58E" w14:textId="77777777" w:rsidR="00EC4E0F" w:rsidRPr="002448B0" w:rsidRDefault="00EC4E0F" w:rsidP="00EC4E0F">
      <w:pPr>
        <w:rPr>
          <w:b/>
          <w:bCs/>
          <w:color w:val="FF0000"/>
          <w:sz w:val="24"/>
          <w:szCs w:val="24"/>
        </w:rPr>
      </w:pPr>
    </w:p>
    <w:p w14:paraId="1CC4061A" w14:textId="47191DCB" w:rsidR="006A3D6B" w:rsidRPr="002448B0" w:rsidRDefault="006A3D6B" w:rsidP="00EC4E0F">
      <w:pPr>
        <w:rPr>
          <w:bCs/>
          <w:i/>
          <w:color w:val="FF0000"/>
          <w:sz w:val="24"/>
          <w:szCs w:val="24"/>
        </w:rPr>
      </w:pPr>
      <w:r w:rsidRPr="002448B0">
        <w:rPr>
          <w:bCs/>
          <w:i/>
          <w:color w:val="FF0000"/>
          <w:sz w:val="24"/>
          <w:szCs w:val="24"/>
        </w:rPr>
        <w:t>I. Общие положения</w:t>
      </w:r>
    </w:p>
    <w:p w14:paraId="272AD981"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и технике безопасности относится к категории специалистов.</w:t>
      </w:r>
    </w:p>
    <w:p w14:paraId="31E6FD56"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должность:</w:t>
      </w:r>
    </w:p>
    <w:p w14:paraId="05918D0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3BDD307F"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14:paraId="2F9A4CE2" w14:textId="77777777" w:rsidR="006A3D6B" w:rsidRPr="002448B0" w:rsidRDefault="006A3D6B" w:rsidP="00535669">
      <w:pPr>
        <w:widowControl/>
        <w:numPr>
          <w:ilvl w:val="1"/>
          <w:numId w:val="13"/>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4D843E4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65565B99" w14:textId="77777777" w:rsidR="006A3D6B" w:rsidRPr="002448B0" w:rsidRDefault="006A3D6B" w:rsidP="00535669">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должен знать:</w:t>
      </w:r>
    </w:p>
    <w:p w14:paraId="3D04D7B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lastRenderedPageBreak/>
        <w:t>4.1. Законодательные и нормативные правовые акты, методические материалы по вопросам охраны труда.</w:t>
      </w:r>
    </w:p>
    <w:p w14:paraId="7DD39CB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4.2. Основные технологические процессы производства продукции предприятия.</w:t>
      </w:r>
    </w:p>
    <w:p w14:paraId="3A2FABD0"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4.3. Методы изучения условий труда на рабочих местах.</w:t>
      </w:r>
    </w:p>
    <w:p w14:paraId="51DF1F4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4.4. Организацию работы по охране труда.</w:t>
      </w:r>
    </w:p>
    <w:p w14:paraId="77C0DDE2"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4.5. Систему стандартов безопасности труда.</w:t>
      </w:r>
    </w:p>
    <w:p w14:paraId="3D0D0C2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38991BE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4.7. Особенности эксплуатации оборудования, применяемого на предприятии.</w:t>
      </w:r>
    </w:p>
    <w:p w14:paraId="64D0229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1FCAF09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4.9. Передовой отечественный и зарубежный опыт по охране труда.</w:t>
      </w:r>
    </w:p>
    <w:p w14:paraId="477D8C0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4.10. Методы и формы пропаганды и информации по охране труда.</w:t>
      </w:r>
    </w:p>
    <w:p w14:paraId="3670DB74"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4.11. Порядок и сроки составления отчетности о выполнении мероприятий по охране труда.</w:t>
      </w:r>
    </w:p>
    <w:p w14:paraId="229FC9DC"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4.12. Основы экономики, организации труда и управления.</w:t>
      </w:r>
    </w:p>
    <w:p w14:paraId="670FB2CB"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4.13. Основы трудового законодательства.</w:t>
      </w:r>
    </w:p>
    <w:p w14:paraId="604B0696"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4.14. Правила внутреннего трудового распорядка.</w:t>
      </w:r>
    </w:p>
    <w:p w14:paraId="39489776"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подчиняется непосредственно начальнику отдела охраны труда.</w:t>
      </w:r>
    </w:p>
    <w:p w14:paraId="30E76415" w14:textId="77777777" w:rsidR="006A3D6B" w:rsidRPr="002448B0" w:rsidRDefault="006A3D6B" w:rsidP="00535669">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667033FD" w14:textId="77777777" w:rsidR="00EC4E0F" w:rsidRPr="002448B0" w:rsidRDefault="00EC4E0F" w:rsidP="00EC4E0F">
      <w:pPr>
        <w:rPr>
          <w:b/>
          <w:bCs/>
          <w:color w:val="FF0000"/>
          <w:sz w:val="24"/>
          <w:szCs w:val="24"/>
        </w:rPr>
      </w:pPr>
    </w:p>
    <w:p w14:paraId="37F747C8" w14:textId="24DDA784" w:rsidR="006A3D6B" w:rsidRPr="002448B0" w:rsidRDefault="006A3D6B" w:rsidP="00EC4E0F">
      <w:pPr>
        <w:rPr>
          <w:bCs/>
          <w:i/>
          <w:color w:val="FF0000"/>
          <w:sz w:val="24"/>
          <w:szCs w:val="24"/>
        </w:rPr>
      </w:pPr>
      <w:r w:rsidRPr="002448B0">
        <w:rPr>
          <w:bCs/>
          <w:i/>
          <w:color w:val="FF0000"/>
          <w:sz w:val="24"/>
          <w:szCs w:val="24"/>
        </w:rPr>
        <w:t>II. Должностные обязанности</w:t>
      </w:r>
    </w:p>
    <w:p w14:paraId="24898871"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w:t>
      </w:r>
    </w:p>
    <w:p w14:paraId="4B44272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109EBD51"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34D17E1B"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w:t>
      </w:r>
    </w:p>
    <w:p w14:paraId="63DF95B1"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137E96DF"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7A6EAE3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031F7A70"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Участвует в разработке мероприятий по предупреждению профессиональных заболеваний и несчастных случаев на производстве, по улучшению условий труда </w:t>
      </w:r>
      <w:r w:rsidRPr="002448B0">
        <w:rPr>
          <w:color w:val="FF0000"/>
          <w:sz w:val="24"/>
          <w:szCs w:val="24"/>
        </w:rPr>
        <w:lastRenderedPageBreak/>
        <w:t>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69A8BC2E"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и реконструируемых производственных объектов, участвует в приемке их в эксплуатацию.</w:t>
      </w:r>
    </w:p>
    <w:p w14:paraId="094811F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2CE63F19"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Оказывает подразделениям предприятия методическую помощь:</w:t>
      </w:r>
    </w:p>
    <w:p w14:paraId="180F5A0E"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1FFE98DD"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053B1E98" w14:textId="77777777" w:rsidR="006A3D6B" w:rsidRPr="002448B0" w:rsidRDefault="006A3D6B" w:rsidP="006A3D6B">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8.3. По организации инструктажа, обучения и проверки знаний работников по охране труда.</w:t>
      </w:r>
    </w:p>
    <w:p w14:paraId="48116B8F"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5F582B95"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548CDCC7"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организацией хранения, выдачи, стирки химической чистки, сушки, обеспыливания,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3AFE9C7A"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Составляет отчетность по охране труда по установленным формам и в соответствующие сроки.</w:t>
      </w:r>
    </w:p>
    <w:p w14:paraId="54C5DA86" w14:textId="77777777" w:rsidR="006A3D6B" w:rsidRPr="002448B0" w:rsidRDefault="006A3D6B" w:rsidP="00535669">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Выполняет отдельные служебные поручения своего непосредственного руководителя.</w:t>
      </w:r>
    </w:p>
    <w:p w14:paraId="69C4AB6F" w14:textId="77777777" w:rsidR="00EC4E0F" w:rsidRPr="002448B0" w:rsidRDefault="00EC4E0F" w:rsidP="00EC4E0F">
      <w:pPr>
        <w:rPr>
          <w:bCs/>
          <w:i/>
          <w:color w:val="FF0000"/>
          <w:sz w:val="24"/>
          <w:szCs w:val="24"/>
        </w:rPr>
      </w:pPr>
    </w:p>
    <w:p w14:paraId="455D173A" w14:textId="3543168B" w:rsidR="006A3D6B" w:rsidRPr="002448B0" w:rsidRDefault="006A3D6B" w:rsidP="00EC4E0F">
      <w:pPr>
        <w:rPr>
          <w:bCs/>
          <w:i/>
          <w:color w:val="FF0000"/>
          <w:sz w:val="24"/>
          <w:szCs w:val="24"/>
        </w:rPr>
      </w:pPr>
      <w:r w:rsidRPr="002448B0">
        <w:rPr>
          <w:bCs/>
          <w:i/>
          <w:color w:val="FF0000"/>
          <w:sz w:val="24"/>
          <w:szCs w:val="24"/>
        </w:rPr>
        <w:t>III. Права</w:t>
      </w:r>
    </w:p>
    <w:p w14:paraId="1F50F007"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имеет право:</w:t>
      </w:r>
    </w:p>
    <w:p w14:paraId="7F14FBDB"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Знакомиться с проектами решений руководства предприятия, касающихся его деятельности.</w:t>
      </w:r>
    </w:p>
    <w:p w14:paraId="630EED0E"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по деятельности работников предприятия; варианты устранения имеющихся в деятельности предприятия недостатков.</w:t>
      </w:r>
    </w:p>
    <w:p w14:paraId="4EA90C86"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465253BC"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lastRenderedPageBreak/>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5F633214" w14:textId="77777777" w:rsidR="006A3D6B" w:rsidRPr="002448B0" w:rsidRDefault="006A3D6B" w:rsidP="00535669">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Требовать от руководства предприятия оказания содействия в исполнении своих должностных обязанностей и прав.</w:t>
      </w:r>
    </w:p>
    <w:p w14:paraId="24E6668E" w14:textId="77777777" w:rsidR="00EC4E0F" w:rsidRPr="002448B0" w:rsidRDefault="00EC4E0F" w:rsidP="00EC4E0F">
      <w:pPr>
        <w:rPr>
          <w:bCs/>
          <w:i/>
          <w:color w:val="FF0000"/>
          <w:sz w:val="24"/>
          <w:szCs w:val="24"/>
        </w:rPr>
      </w:pPr>
    </w:p>
    <w:p w14:paraId="7B8520D9" w14:textId="3AFD5D05" w:rsidR="006A3D6B" w:rsidRPr="002448B0" w:rsidRDefault="006A3D6B" w:rsidP="00EC4E0F">
      <w:pPr>
        <w:rPr>
          <w:bCs/>
          <w:i/>
          <w:color w:val="FF0000"/>
          <w:sz w:val="24"/>
          <w:szCs w:val="24"/>
        </w:rPr>
      </w:pPr>
      <w:r w:rsidRPr="002448B0">
        <w:rPr>
          <w:bCs/>
          <w:i/>
          <w:color w:val="FF0000"/>
          <w:sz w:val="24"/>
          <w:szCs w:val="24"/>
        </w:rPr>
        <w:t>IV. Ответственность</w:t>
      </w:r>
    </w:p>
    <w:p w14:paraId="3D4A2123" w14:textId="77777777" w:rsidR="006A3D6B" w:rsidRPr="002448B0" w:rsidRDefault="006A3D6B" w:rsidP="006A3D6B">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несет ответственность:</w:t>
      </w:r>
    </w:p>
    <w:p w14:paraId="5FE622BD"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1ACFA380" w14:textId="77777777" w:rsidR="006A3D6B" w:rsidRPr="002448B0" w:rsidRDefault="006A3D6B" w:rsidP="00535669">
      <w:pPr>
        <w:widowControl/>
        <w:numPr>
          <w:ilvl w:val="0"/>
          <w:numId w:val="12"/>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2AC01C20" w14:textId="77777777" w:rsidR="006A3D6B" w:rsidRPr="002448B0" w:rsidRDefault="006A3D6B" w:rsidP="00535669">
      <w:pPr>
        <w:widowControl/>
        <w:numPr>
          <w:ilvl w:val="0"/>
          <w:numId w:val="12"/>
        </w:numPr>
        <w:shd w:val="clear" w:color="auto" w:fill="FFFFFF"/>
        <w:autoSpaceDE/>
        <w:autoSpaceDN/>
        <w:adjustRightInd/>
        <w:spacing w:after="240"/>
        <w:ind w:left="374" w:hanging="357"/>
        <w:jc w:val="both"/>
        <w:textAlignment w:val="baseline"/>
        <w:rPr>
          <w:color w:val="FF0000"/>
          <w:sz w:val="24"/>
          <w:szCs w:val="24"/>
        </w:rPr>
      </w:pPr>
      <w:r w:rsidRPr="002448B0">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3750CC22" w14:textId="586AB9D7" w:rsidR="00F856D4" w:rsidRPr="002448B0" w:rsidRDefault="00F856D4" w:rsidP="00F856D4">
      <w:pPr>
        <w:pStyle w:val="ab"/>
        <w:shd w:val="clear" w:color="auto" w:fill="FFFFFF"/>
        <w:spacing w:before="0" w:beforeAutospacing="0" w:after="0" w:afterAutospacing="0"/>
        <w:ind w:firstLine="709"/>
        <w:jc w:val="both"/>
        <w:rPr>
          <w:color w:val="FF0000"/>
        </w:rPr>
      </w:pPr>
      <w:r w:rsidRPr="002448B0">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509E82E5" w14:textId="77777777"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 </w:t>
      </w:r>
      <w:r w:rsidRPr="002448B0">
        <w:rPr>
          <w:bCs/>
          <w:color w:val="FF0000"/>
          <w:sz w:val="24"/>
          <w:szCs w:val="24"/>
        </w:rPr>
        <w:t>ГЭС-1</w:t>
      </w:r>
      <w:r w:rsidRPr="002448B0">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6C105DAF" w14:textId="59DFC826" w:rsidR="00F856D4" w:rsidRPr="002448B0" w:rsidRDefault="00F856D4" w:rsidP="00F856D4">
      <w:pPr>
        <w:widowControl/>
        <w:autoSpaceDE/>
        <w:autoSpaceDN/>
        <w:adjustRightInd/>
        <w:ind w:firstLine="714"/>
        <w:jc w:val="both"/>
        <w:rPr>
          <w:color w:val="FF0000"/>
          <w:sz w:val="24"/>
          <w:szCs w:val="24"/>
        </w:rPr>
      </w:pPr>
      <w:r w:rsidRPr="002448B0">
        <w:rPr>
          <w:color w:val="FF0000"/>
          <w:sz w:val="24"/>
          <w:szCs w:val="24"/>
        </w:rPr>
        <w:t>По-видимому, это связано с экологическими проблемами. Расположенная в самом центре Москвы,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AE70240" w14:textId="77777777" w:rsidR="00F856D4" w:rsidRPr="002448B0" w:rsidRDefault="00F856D4" w:rsidP="00F856D4">
      <w:pPr>
        <w:widowControl/>
        <w:tabs>
          <w:tab w:val="left" w:pos="348"/>
        </w:tabs>
        <w:autoSpaceDE/>
        <w:autoSpaceDN/>
        <w:adjustRightInd/>
        <w:jc w:val="both"/>
        <w:rPr>
          <w:color w:val="FF0000"/>
          <w:sz w:val="24"/>
          <w:szCs w:val="24"/>
        </w:rPr>
      </w:pPr>
      <w:r w:rsidRPr="002448B0">
        <w:rPr>
          <w:color w:val="FF0000"/>
          <w:sz w:val="27"/>
          <w:szCs w:val="27"/>
        </w:rPr>
        <w:tab/>
      </w:r>
      <w:r w:rsidRPr="002448B0">
        <w:rPr>
          <w:color w:val="FF0000"/>
          <w:sz w:val="27"/>
          <w:szCs w:val="27"/>
        </w:rPr>
        <w:tab/>
      </w:r>
      <w:r w:rsidRPr="002448B0">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373E16D0" w14:textId="77777777" w:rsidR="00F856D4" w:rsidRPr="002448B0" w:rsidRDefault="00F856D4" w:rsidP="003A674C">
      <w:pPr>
        <w:pStyle w:val="a5"/>
        <w:spacing w:line="360" w:lineRule="auto"/>
        <w:ind w:firstLine="696"/>
        <w:jc w:val="both"/>
        <w:rPr>
          <w:b/>
          <w:bCs/>
          <w:color w:val="FF0000"/>
          <w:sz w:val="28"/>
          <w:szCs w:val="28"/>
        </w:rPr>
      </w:pPr>
    </w:p>
    <w:p w14:paraId="5BEA095B" w14:textId="1732571D" w:rsidR="00E04C34" w:rsidRPr="002448B0" w:rsidRDefault="00EC4E0F" w:rsidP="00EC4E0F">
      <w:pPr>
        <w:pStyle w:val="a5"/>
        <w:ind w:left="0"/>
        <w:jc w:val="center"/>
        <w:outlineLvl w:val="1"/>
        <w:rPr>
          <w:b/>
          <w:bCs/>
          <w:color w:val="FF0000"/>
          <w:sz w:val="24"/>
          <w:szCs w:val="24"/>
        </w:rPr>
      </w:pPr>
      <w:bookmarkStart w:id="8" w:name="_Toc85810175"/>
      <w:r w:rsidRPr="002448B0">
        <w:rPr>
          <w:b/>
          <w:bCs/>
          <w:color w:val="FF0000"/>
          <w:sz w:val="24"/>
          <w:szCs w:val="24"/>
        </w:rPr>
        <w:t xml:space="preserve">2. </w:t>
      </w:r>
      <w:r w:rsidR="00E04C34" w:rsidRPr="002448B0">
        <w:rPr>
          <w:b/>
          <w:bCs/>
          <w:color w:val="FF0000"/>
          <w:sz w:val="24"/>
          <w:szCs w:val="24"/>
        </w:rPr>
        <w:t xml:space="preserve">Организационная структура </w:t>
      </w:r>
      <w:r w:rsidR="00C6544F" w:rsidRPr="002448B0">
        <w:rPr>
          <w:b/>
          <w:bCs/>
          <w:color w:val="FF0000"/>
          <w:sz w:val="24"/>
          <w:szCs w:val="24"/>
        </w:rPr>
        <w:t>профильной организации</w:t>
      </w:r>
      <w:r w:rsidR="00E04C34" w:rsidRPr="002448B0">
        <w:rPr>
          <w:b/>
          <w:bCs/>
          <w:color w:val="FF0000"/>
          <w:sz w:val="24"/>
          <w:szCs w:val="24"/>
        </w:rPr>
        <w:t xml:space="preserve"> «</w:t>
      </w:r>
      <w:r w:rsidR="00325DD5" w:rsidRPr="002448B0">
        <w:rPr>
          <w:b/>
          <w:bCs/>
          <w:color w:val="FF0000"/>
          <w:sz w:val="24"/>
          <w:szCs w:val="24"/>
        </w:rPr>
        <w:t>Государственная электрическая станция № 1 им. П.Г. Смидовича»</w:t>
      </w:r>
      <w:r w:rsidR="00A3374A" w:rsidRPr="002448B0">
        <w:rPr>
          <w:b/>
          <w:bCs/>
          <w:color w:val="FF0000"/>
          <w:sz w:val="24"/>
          <w:szCs w:val="24"/>
        </w:rPr>
        <w:t>.</w:t>
      </w:r>
      <w:bookmarkEnd w:id="8"/>
    </w:p>
    <w:p w14:paraId="0B44D807" w14:textId="77777777" w:rsidR="00321E71" w:rsidRPr="002448B0" w:rsidRDefault="00321E71" w:rsidP="006A3D6B">
      <w:pPr>
        <w:widowControl/>
        <w:ind w:firstLine="709"/>
        <w:jc w:val="both"/>
        <w:rPr>
          <w:color w:val="FF0000"/>
          <w:sz w:val="24"/>
          <w:szCs w:val="24"/>
        </w:rPr>
      </w:pPr>
    </w:p>
    <w:p w14:paraId="16ACA5F2" w14:textId="650EC23F" w:rsidR="00802460" w:rsidRPr="002448B0" w:rsidRDefault="006A3D6B" w:rsidP="00802460">
      <w:pPr>
        <w:widowControl/>
        <w:ind w:firstLine="709"/>
        <w:jc w:val="both"/>
        <w:rPr>
          <w:color w:val="FF0000"/>
          <w:sz w:val="24"/>
          <w:szCs w:val="24"/>
        </w:rPr>
      </w:pPr>
      <w:r w:rsidRPr="002448B0">
        <w:rPr>
          <w:color w:val="FF0000"/>
          <w:sz w:val="24"/>
          <w:szCs w:val="24"/>
        </w:rPr>
        <w:t xml:space="preserve">За период прохождения практики </w:t>
      </w:r>
      <w:r w:rsidR="00802460" w:rsidRPr="002448B0">
        <w:rPr>
          <w:color w:val="FF0000"/>
          <w:sz w:val="24"/>
          <w:szCs w:val="24"/>
        </w:rPr>
        <w:t xml:space="preserve">в </w:t>
      </w:r>
      <w:r w:rsidRPr="002448B0">
        <w:rPr>
          <w:color w:val="FF0000"/>
          <w:sz w:val="24"/>
          <w:szCs w:val="24"/>
        </w:rPr>
        <w:t>Государственной электрической ста</w:t>
      </w:r>
      <w:r w:rsidR="00802460" w:rsidRPr="002448B0">
        <w:rPr>
          <w:color w:val="FF0000"/>
          <w:sz w:val="24"/>
          <w:szCs w:val="24"/>
        </w:rPr>
        <w:t>нции № 1 им. П.Г. Смидовича 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7866EBE9" w14:textId="2B9523F0"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t xml:space="preserve">На рисунке 5 представлена организационная структура ГЭС-1 им. П.Г. Смидовича. </w:t>
      </w:r>
    </w:p>
    <w:p w14:paraId="13906783" w14:textId="77777777" w:rsidR="00A910CF" w:rsidRPr="002448B0" w:rsidRDefault="00A910CF" w:rsidP="00802460">
      <w:pPr>
        <w:pStyle w:val="ab"/>
        <w:shd w:val="clear" w:color="auto" w:fill="FFFFFF"/>
        <w:spacing w:before="0" w:beforeAutospacing="0" w:after="0" w:afterAutospacing="0"/>
        <w:ind w:firstLine="709"/>
        <w:jc w:val="both"/>
        <w:rPr>
          <w:color w:val="FF0000"/>
        </w:rPr>
      </w:pPr>
    </w:p>
    <w:p w14:paraId="587FD134"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CC7CC2A" wp14:editId="74DEBDD2">
            <wp:extent cx="3538422" cy="1787414"/>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7"/>
                    <a:stretch/>
                  </pic:blipFill>
                  <pic:spPr bwMode="auto">
                    <a:xfrm>
                      <a:off x="0" y="0"/>
                      <a:ext cx="3542507" cy="1789478"/>
                    </a:xfrm>
                    <a:prstGeom prst="rect">
                      <a:avLst/>
                    </a:prstGeom>
                    <a:ln>
                      <a:noFill/>
                    </a:ln>
                    <a:extLst>
                      <a:ext uri="{53640926-AAD7-44D8-BBD7-CCE9431645EC}">
                        <a14:shadowObscured xmlns:a14="http://schemas.microsoft.com/office/drawing/2010/main"/>
                      </a:ext>
                    </a:extLst>
                  </pic:spPr>
                </pic:pic>
              </a:graphicData>
            </a:graphic>
          </wp:inline>
        </w:drawing>
      </w:r>
    </w:p>
    <w:p w14:paraId="3A899FE4" w14:textId="77777777" w:rsidR="00802460" w:rsidRPr="002448B0" w:rsidRDefault="00802460" w:rsidP="00802460">
      <w:pPr>
        <w:pStyle w:val="ab"/>
        <w:shd w:val="clear" w:color="auto" w:fill="FFFFFF"/>
        <w:spacing w:before="120" w:beforeAutospacing="0" w:after="240" w:afterAutospacing="0"/>
        <w:jc w:val="center"/>
        <w:rPr>
          <w:color w:val="FF0000"/>
        </w:rPr>
      </w:pPr>
      <w:r w:rsidRPr="002448B0">
        <w:rPr>
          <w:color w:val="FF0000"/>
        </w:rPr>
        <w:t>Рисунок 5 – Организационная структура ГЭС-1</w:t>
      </w:r>
    </w:p>
    <w:p w14:paraId="462FE64B" w14:textId="77777777" w:rsidR="00802460" w:rsidRPr="002448B0" w:rsidRDefault="00802460" w:rsidP="00802460">
      <w:pPr>
        <w:pStyle w:val="ab"/>
        <w:shd w:val="clear" w:color="auto" w:fill="FFFFFF"/>
        <w:spacing w:before="0" w:beforeAutospacing="0" w:after="0" w:afterAutospacing="0"/>
        <w:ind w:firstLine="709"/>
        <w:jc w:val="both"/>
        <w:rPr>
          <w:color w:val="FF0000"/>
        </w:rPr>
      </w:pPr>
      <w:r w:rsidRPr="002448B0">
        <w:rPr>
          <w:color w:val="FF0000"/>
        </w:rPr>
        <w:lastRenderedPageBreak/>
        <w:t>На рисунке 6 представлена организационная схема энергетической службы ГЭС-1.</w:t>
      </w:r>
    </w:p>
    <w:p w14:paraId="36A29B6C" w14:textId="77777777" w:rsidR="00802460" w:rsidRPr="002448B0" w:rsidRDefault="00802460" w:rsidP="00802460">
      <w:pPr>
        <w:pStyle w:val="ab"/>
        <w:shd w:val="clear" w:color="auto" w:fill="FFFFFF"/>
        <w:spacing w:before="0" w:beforeAutospacing="0" w:after="0" w:afterAutospacing="0"/>
        <w:ind w:firstLine="709"/>
        <w:jc w:val="both"/>
        <w:rPr>
          <w:color w:val="FF0000"/>
        </w:rPr>
      </w:pPr>
    </w:p>
    <w:p w14:paraId="17313F5A" w14:textId="77777777" w:rsidR="00802460" w:rsidRPr="002448B0" w:rsidRDefault="00802460" w:rsidP="00802460">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2DE7E464" wp14:editId="3431AAD8">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2009775"/>
                    </a:xfrm>
                    <a:prstGeom prst="rect">
                      <a:avLst/>
                    </a:prstGeom>
                  </pic:spPr>
                </pic:pic>
              </a:graphicData>
            </a:graphic>
          </wp:inline>
        </w:drawing>
      </w:r>
    </w:p>
    <w:p w14:paraId="57580D40" w14:textId="77777777" w:rsidR="00802460" w:rsidRPr="002448B0" w:rsidRDefault="00802460" w:rsidP="00802460">
      <w:pPr>
        <w:widowControl/>
        <w:shd w:val="clear" w:color="auto" w:fill="FFFFFF"/>
        <w:autoSpaceDE/>
        <w:autoSpaceDN/>
        <w:adjustRightInd/>
        <w:spacing w:before="120" w:after="240"/>
        <w:ind w:firstLine="709"/>
        <w:jc w:val="center"/>
        <w:rPr>
          <w:color w:val="FF0000"/>
          <w:sz w:val="24"/>
          <w:szCs w:val="24"/>
          <w:shd w:val="clear" w:color="auto" w:fill="FFFFFF"/>
        </w:rPr>
      </w:pPr>
      <w:r w:rsidRPr="002448B0">
        <w:rPr>
          <w:color w:val="FF0000"/>
          <w:sz w:val="24"/>
          <w:szCs w:val="24"/>
        </w:rPr>
        <w:t>Рисунок 6 – Организационная структура энергетической службы ГЭС-1</w:t>
      </w:r>
    </w:p>
    <w:p w14:paraId="1C3CA0B9" w14:textId="77777777" w:rsidR="00802460" w:rsidRPr="002448B0" w:rsidRDefault="00802460" w:rsidP="00802460">
      <w:pPr>
        <w:widowControl/>
        <w:shd w:val="clear" w:color="auto" w:fill="FFFFFF"/>
        <w:autoSpaceDE/>
        <w:autoSpaceDN/>
        <w:adjustRightInd/>
        <w:ind w:firstLine="720"/>
        <w:rPr>
          <w:color w:val="FF0000"/>
          <w:sz w:val="24"/>
          <w:szCs w:val="24"/>
        </w:rPr>
      </w:pPr>
      <w:r w:rsidRPr="002448B0">
        <w:rPr>
          <w:color w:val="FF0000"/>
          <w:sz w:val="24"/>
          <w:szCs w:val="24"/>
        </w:rPr>
        <w:t>Основными задачами энергетической службы являются:</w:t>
      </w:r>
    </w:p>
    <w:p w14:paraId="5CEEA05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4989055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289F94A2"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0D15C825"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обеспечение экономичности и надежности работы электро-и энергоустановок и безопас</w:t>
      </w:r>
      <w:r w:rsidRPr="002448B0">
        <w:rPr>
          <w:color w:val="FF0000"/>
          <w:sz w:val="24"/>
          <w:szCs w:val="24"/>
        </w:rPr>
        <w:softHyphen/>
        <w:t>ности их обслуживании;</w:t>
      </w:r>
    </w:p>
    <w:p w14:paraId="17ABFD40"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3C1F3081"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13949DCE"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разработку должностных и производственных инструкций для электротехниче</w:t>
      </w:r>
      <w:r w:rsidRPr="002448B0">
        <w:rPr>
          <w:color w:val="FF0000"/>
          <w:sz w:val="24"/>
          <w:szCs w:val="24"/>
        </w:rPr>
        <w:softHyphen/>
        <w:t>ского персонала;</w:t>
      </w:r>
    </w:p>
    <w:p w14:paraId="4776B29D" w14:textId="77777777"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выполнение предписаний органов государственного энергетического надзора;</w:t>
      </w:r>
    </w:p>
    <w:p w14:paraId="2FAF1584" w14:textId="5FB412D8" w:rsidR="00802460" w:rsidRPr="002448B0" w:rsidRDefault="00802460" w:rsidP="00535669">
      <w:pPr>
        <w:widowControl/>
        <w:numPr>
          <w:ilvl w:val="0"/>
          <w:numId w:val="14"/>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соблюдение предприятием заданных ему питающей энергосистемой режимов ра</w:t>
      </w:r>
      <w:r w:rsidRPr="002448B0">
        <w:rPr>
          <w:color w:val="FF0000"/>
          <w:sz w:val="24"/>
          <w:szCs w:val="24"/>
        </w:rPr>
        <w:softHyphen/>
        <w:t>боты;</w:t>
      </w:r>
    </w:p>
    <w:p w14:paraId="6AD932AE" w14:textId="0930F4FD" w:rsidR="00802460" w:rsidRPr="002448B0" w:rsidRDefault="00802460" w:rsidP="00535669">
      <w:pPr>
        <w:widowControl/>
        <w:numPr>
          <w:ilvl w:val="0"/>
          <w:numId w:val="1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оперативно диспетчерское управление энергохозяйством, согласованное с региональной энергосистемой.</w:t>
      </w:r>
    </w:p>
    <w:p w14:paraId="500BEED8" w14:textId="3B499D9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нормативов, касающихся энергетической службы;</w:t>
      </w:r>
    </w:p>
    <w:p w14:paraId="74D6A5D7" w14:textId="270B7CC3"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во всех видах энергии и энергоносителей, составление энергетического баланса предприятия;</w:t>
      </w:r>
    </w:p>
    <w:p w14:paraId="69A50CFC" w14:textId="11A17FC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ППР оборудования;</w:t>
      </w:r>
    </w:p>
    <w:p w14:paraId="7BEFFE54" w14:textId="6137A89C"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планирование потребности в запчастях;</w:t>
      </w:r>
    </w:p>
    <w:p w14:paraId="40FCD41A" w14:textId="218A35C5"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выработки (обеспечения) предприятия всеми видами энергии;</w:t>
      </w:r>
    </w:p>
    <w:p w14:paraId="3E61BF63" w14:textId="3A54D51B"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оперативное планирование и диспетчеризация обеспечения предприятия всеми видами энергии;</w:t>
      </w:r>
    </w:p>
    <w:p w14:paraId="37ED43E0" w14:textId="613E930E"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разработка технической документации для проведения монтажных</w:t>
      </w:r>
      <w:r w:rsidR="004701EF" w:rsidRPr="002448B0">
        <w:rPr>
          <w:color w:val="FF0000"/>
          <w:sz w:val="24"/>
          <w:szCs w:val="24"/>
        </w:rPr>
        <w:t xml:space="preserve"> </w:t>
      </w:r>
      <w:r w:rsidRPr="002448B0">
        <w:rPr>
          <w:color w:val="FF0000"/>
          <w:sz w:val="24"/>
          <w:szCs w:val="24"/>
        </w:rPr>
        <w:t>работ оборудования и энергетических коммуникаций (сетей);</w:t>
      </w:r>
    </w:p>
    <w:p w14:paraId="2451C97C" w14:textId="1559FD62"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обслуживания энергетического оборудования, сетей, линий связи;</w:t>
      </w:r>
    </w:p>
    <w:p w14:paraId="70AB5D1B" w14:textId="5614D9B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контроль за качеством ремонтных работ;</w:t>
      </w:r>
    </w:p>
    <w:p w14:paraId="791FC473" w14:textId="08705BAD"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организация монтажных, пусконаладочных работ нового оборудования, демонтаж и утилизация списанного энергетического оборудования;</w:t>
      </w:r>
    </w:p>
    <w:p w14:paraId="52C0627E" w14:textId="086162EA"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t>надзор за правилами эксплуатации оборудования;</w:t>
      </w:r>
    </w:p>
    <w:p w14:paraId="398F5936" w14:textId="4E8E2534" w:rsidR="00802460" w:rsidRPr="002448B0" w:rsidRDefault="00802460" w:rsidP="00535669">
      <w:pPr>
        <w:pStyle w:val="a5"/>
        <w:numPr>
          <w:ilvl w:val="0"/>
          <w:numId w:val="15"/>
        </w:numPr>
        <w:tabs>
          <w:tab w:val="num" w:pos="993"/>
        </w:tabs>
        <w:ind w:left="0" w:firstLine="709"/>
        <w:jc w:val="both"/>
        <w:rPr>
          <w:color w:val="FF0000"/>
          <w:sz w:val="24"/>
          <w:szCs w:val="24"/>
        </w:rPr>
      </w:pPr>
      <w:r w:rsidRPr="002448B0">
        <w:rPr>
          <w:color w:val="FF0000"/>
          <w:sz w:val="24"/>
          <w:szCs w:val="24"/>
        </w:rPr>
        <w:lastRenderedPageBreak/>
        <w:t>контроль за расходами всех видов энергии.</w:t>
      </w:r>
    </w:p>
    <w:p w14:paraId="123C6910" w14:textId="77777777" w:rsidR="00802460" w:rsidRPr="002448B0" w:rsidRDefault="00802460" w:rsidP="00802460">
      <w:pPr>
        <w:widowControl/>
        <w:shd w:val="clear" w:color="auto" w:fill="FFFFFF"/>
        <w:autoSpaceDE/>
        <w:autoSpaceDN/>
        <w:adjustRightInd/>
        <w:ind w:firstLine="709"/>
        <w:jc w:val="both"/>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10.</w:t>
      </w:r>
    </w:p>
    <w:p w14:paraId="32973B7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10</w:t>
      </w:r>
    </w:p>
    <w:p w14:paraId="6ED03377" w14:textId="3652A6BE"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217"/>
        <w:gridCol w:w="1127"/>
      </w:tblGrid>
      <w:tr w:rsidR="004701EF" w:rsidRPr="002448B0" w14:paraId="7A38AD5C" w14:textId="77777777" w:rsidTr="004701EF">
        <w:tc>
          <w:tcPr>
            <w:tcW w:w="8217" w:type="dxa"/>
            <w:vAlign w:val="bottom"/>
          </w:tcPr>
          <w:p w14:paraId="48AE239F" w14:textId="5711FE6C"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127" w:type="dxa"/>
            <w:vAlign w:val="bottom"/>
          </w:tcPr>
          <w:p w14:paraId="050BD965" w14:textId="38E8E59F"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4701EF" w:rsidRPr="002448B0" w14:paraId="7B4494E1" w14:textId="77777777" w:rsidTr="004701EF">
        <w:tc>
          <w:tcPr>
            <w:tcW w:w="8217" w:type="dxa"/>
            <w:vAlign w:val="bottom"/>
          </w:tcPr>
          <w:p w14:paraId="28BAA257" w14:textId="685A6626"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127" w:type="dxa"/>
            <w:vAlign w:val="bottom"/>
          </w:tcPr>
          <w:p w14:paraId="34566CB2" w14:textId="59BDC473"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441</w:t>
            </w:r>
          </w:p>
        </w:tc>
      </w:tr>
      <w:tr w:rsidR="004701EF" w:rsidRPr="002448B0" w14:paraId="116CDED2" w14:textId="77777777" w:rsidTr="004701EF">
        <w:tc>
          <w:tcPr>
            <w:tcW w:w="8217" w:type="dxa"/>
            <w:vAlign w:val="bottom"/>
          </w:tcPr>
          <w:p w14:paraId="6B5AE71B" w14:textId="6F0DB5B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127" w:type="dxa"/>
            <w:vAlign w:val="bottom"/>
          </w:tcPr>
          <w:p w14:paraId="503E7D4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01F98FAD" w14:textId="77777777" w:rsidTr="004701EF">
        <w:tc>
          <w:tcPr>
            <w:tcW w:w="8217" w:type="dxa"/>
            <w:vAlign w:val="bottom"/>
          </w:tcPr>
          <w:p w14:paraId="32D23ACF" w14:textId="7C02101D"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127" w:type="dxa"/>
            <w:vAlign w:val="bottom"/>
          </w:tcPr>
          <w:p w14:paraId="79D3850E" w14:textId="602658C0"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72</w:t>
            </w:r>
          </w:p>
        </w:tc>
      </w:tr>
      <w:tr w:rsidR="004701EF" w:rsidRPr="002448B0" w14:paraId="642D8589" w14:textId="77777777" w:rsidTr="004701EF">
        <w:tc>
          <w:tcPr>
            <w:tcW w:w="8217" w:type="dxa"/>
            <w:vAlign w:val="bottom"/>
          </w:tcPr>
          <w:p w14:paraId="5FDCF416" w14:textId="76311D7F" w:rsidR="004701EF" w:rsidRPr="002448B0" w:rsidRDefault="004701EF" w:rsidP="004701E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127" w:type="dxa"/>
            <w:vAlign w:val="bottom"/>
          </w:tcPr>
          <w:p w14:paraId="39E19B5F" w14:textId="3A27A9F2"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369</w:t>
            </w:r>
          </w:p>
        </w:tc>
      </w:tr>
      <w:tr w:rsidR="004701EF" w:rsidRPr="002448B0" w14:paraId="119CF266" w14:textId="77777777" w:rsidTr="004701EF">
        <w:tc>
          <w:tcPr>
            <w:tcW w:w="8217" w:type="dxa"/>
            <w:vAlign w:val="bottom"/>
          </w:tcPr>
          <w:p w14:paraId="234F24BF" w14:textId="4D0BF2E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в т.ч.</w:t>
            </w:r>
          </w:p>
        </w:tc>
        <w:tc>
          <w:tcPr>
            <w:tcW w:w="1127" w:type="dxa"/>
            <w:vAlign w:val="bottom"/>
          </w:tcPr>
          <w:p w14:paraId="1CDE80DD" w14:textId="77777777"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p>
        </w:tc>
      </w:tr>
      <w:tr w:rsidR="004701EF" w:rsidRPr="002448B0" w14:paraId="452B62BF" w14:textId="77777777" w:rsidTr="004701EF">
        <w:tc>
          <w:tcPr>
            <w:tcW w:w="8217" w:type="dxa"/>
            <w:vAlign w:val="bottom"/>
          </w:tcPr>
          <w:p w14:paraId="6B770B9C" w14:textId="2C78067D"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руководители (чел.)</w:t>
            </w:r>
          </w:p>
        </w:tc>
        <w:tc>
          <w:tcPr>
            <w:tcW w:w="1127" w:type="dxa"/>
            <w:vAlign w:val="bottom"/>
          </w:tcPr>
          <w:p w14:paraId="3BB061D8" w14:textId="1EAF8DD8"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24</w:t>
            </w:r>
          </w:p>
        </w:tc>
      </w:tr>
      <w:tr w:rsidR="004701EF" w:rsidRPr="002448B0" w14:paraId="1C4FD250" w14:textId="77777777" w:rsidTr="004701EF">
        <w:tc>
          <w:tcPr>
            <w:tcW w:w="8217" w:type="dxa"/>
            <w:vAlign w:val="bottom"/>
          </w:tcPr>
          <w:p w14:paraId="4B895252" w14:textId="3D441224"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специалисты (чел.)</w:t>
            </w:r>
          </w:p>
        </w:tc>
        <w:tc>
          <w:tcPr>
            <w:tcW w:w="1127" w:type="dxa"/>
            <w:vAlign w:val="bottom"/>
          </w:tcPr>
          <w:p w14:paraId="2188308F" w14:textId="4FE164A5"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325</w:t>
            </w:r>
          </w:p>
        </w:tc>
      </w:tr>
      <w:tr w:rsidR="004701EF" w:rsidRPr="002448B0" w14:paraId="196A67C9" w14:textId="77777777" w:rsidTr="004701EF">
        <w:tc>
          <w:tcPr>
            <w:tcW w:w="8217" w:type="dxa"/>
            <w:vAlign w:val="bottom"/>
          </w:tcPr>
          <w:p w14:paraId="2CCA60AC" w14:textId="221C3EC5" w:rsidR="004701EF" w:rsidRPr="002448B0" w:rsidRDefault="004701EF" w:rsidP="004701EF">
            <w:pPr>
              <w:widowControl/>
              <w:autoSpaceDE/>
              <w:autoSpaceDN/>
              <w:adjustRightInd/>
              <w:textAlignment w:val="baseline"/>
              <w:rPr>
                <w:color w:val="FF0000"/>
                <w:sz w:val="24"/>
                <w:szCs w:val="24"/>
              </w:rPr>
            </w:pPr>
            <w:r w:rsidRPr="002448B0">
              <w:rPr>
                <w:color w:val="FF0000"/>
                <w:sz w:val="24"/>
                <w:szCs w:val="24"/>
              </w:rPr>
              <w:t>непромышленный персонал (чел.)</w:t>
            </w:r>
          </w:p>
        </w:tc>
        <w:tc>
          <w:tcPr>
            <w:tcW w:w="1127" w:type="dxa"/>
            <w:vAlign w:val="bottom"/>
          </w:tcPr>
          <w:p w14:paraId="39E03094" w14:textId="14DEEB3B" w:rsidR="004701EF" w:rsidRPr="002448B0" w:rsidRDefault="004701EF" w:rsidP="004701EF">
            <w:pPr>
              <w:widowControl/>
              <w:autoSpaceDE/>
              <w:autoSpaceDN/>
              <w:adjustRightInd/>
              <w:jc w:val="center"/>
              <w:textAlignment w:val="baseline"/>
              <w:rPr>
                <w:rFonts w:ascii="MuseoSansCyrl" w:hAnsi="MuseoSansCyrl"/>
                <w:color w:val="FF0000"/>
                <w:sz w:val="24"/>
                <w:szCs w:val="24"/>
              </w:rPr>
            </w:pPr>
            <w:r w:rsidRPr="002448B0">
              <w:rPr>
                <w:color w:val="FF0000"/>
                <w:sz w:val="24"/>
                <w:szCs w:val="24"/>
              </w:rPr>
              <w:t>20</w:t>
            </w:r>
          </w:p>
        </w:tc>
      </w:tr>
    </w:tbl>
    <w:p w14:paraId="2226858D" w14:textId="77777777"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br/>
      </w:r>
      <w:r w:rsidRPr="002448B0">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ADE2CF8" w14:textId="062924E8" w:rsidR="00802460" w:rsidRPr="002448B0" w:rsidRDefault="00802460" w:rsidP="00802460">
      <w:pPr>
        <w:widowControl/>
        <w:autoSpaceDE/>
        <w:autoSpaceDN/>
        <w:adjustRightInd/>
        <w:ind w:firstLine="709"/>
        <w:jc w:val="both"/>
        <w:rPr>
          <w:rFonts w:ascii="MuseoSansCyrl" w:hAnsi="MuseoSansCyrl"/>
          <w:color w:val="FF0000"/>
          <w:sz w:val="24"/>
          <w:szCs w:val="24"/>
        </w:rPr>
      </w:pPr>
      <w:r w:rsidRPr="002448B0">
        <w:rPr>
          <w:rFonts w:ascii="MuseoSansCyrl" w:hAnsi="MuseoSansCyrl"/>
          <w:color w:val="FF0000"/>
          <w:sz w:val="24"/>
          <w:szCs w:val="24"/>
        </w:rPr>
        <w:t>В том числе обеспеченность персоналом, качественный и количественный состав энергетической службы приведены в таблице 11.</w:t>
      </w:r>
    </w:p>
    <w:p w14:paraId="786FE927" w14:textId="77777777" w:rsidR="00802460" w:rsidRPr="002448B0" w:rsidRDefault="00802460" w:rsidP="00802460">
      <w:pPr>
        <w:widowControl/>
        <w:autoSpaceDE/>
        <w:autoSpaceDN/>
        <w:adjustRightInd/>
        <w:ind w:firstLine="426"/>
        <w:jc w:val="right"/>
        <w:rPr>
          <w:rFonts w:ascii="MuseoSansCyrl" w:hAnsi="MuseoSansCyrl"/>
          <w:color w:val="FF0000"/>
          <w:sz w:val="24"/>
          <w:szCs w:val="24"/>
        </w:rPr>
      </w:pPr>
      <w:r w:rsidRPr="002448B0">
        <w:rPr>
          <w:rFonts w:ascii="MuseoSansCyrl" w:hAnsi="MuseoSansCyrl"/>
          <w:color w:val="FF0000"/>
          <w:sz w:val="24"/>
          <w:szCs w:val="24"/>
        </w:rPr>
        <w:t>Таблица 11</w:t>
      </w:r>
    </w:p>
    <w:p w14:paraId="78506CCF" w14:textId="1E27F1E5"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075"/>
        <w:gridCol w:w="1269"/>
      </w:tblGrid>
      <w:tr w:rsidR="00A910CF" w:rsidRPr="002448B0" w14:paraId="040EF318" w14:textId="77777777" w:rsidTr="00A910CF">
        <w:tc>
          <w:tcPr>
            <w:tcW w:w="8075" w:type="dxa"/>
            <w:vAlign w:val="bottom"/>
          </w:tcPr>
          <w:p w14:paraId="1ED786C4" w14:textId="20F88B27"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Показатели</w:t>
            </w:r>
          </w:p>
        </w:tc>
        <w:tc>
          <w:tcPr>
            <w:tcW w:w="1269" w:type="dxa"/>
            <w:vAlign w:val="bottom"/>
          </w:tcPr>
          <w:p w14:paraId="66DBF191" w14:textId="7A88C704" w:rsidR="00A910CF" w:rsidRPr="002448B0" w:rsidRDefault="00A910CF" w:rsidP="00A910CF">
            <w:pPr>
              <w:widowControl/>
              <w:autoSpaceDE/>
              <w:autoSpaceDN/>
              <w:adjustRightInd/>
              <w:jc w:val="center"/>
              <w:textAlignment w:val="baseline"/>
              <w:rPr>
                <w:rFonts w:ascii="MuseoSansCyrl" w:hAnsi="MuseoSansCyrl"/>
                <w:color w:val="FF0000"/>
                <w:sz w:val="24"/>
                <w:szCs w:val="24"/>
              </w:rPr>
            </w:pPr>
            <w:r w:rsidRPr="002448B0">
              <w:rPr>
                <w:b/>
                <w:color w:val="FF0000"/>
                <w:sz w:val="24"/>
                <w:szCs w:val="24"/>
              </w:rPr>
              <w:t>2021 г.</w:t>
            </w:r>
          </w:p>
        </w:tc>
      </w:tr>
      <w:tr w:rsidR="00A910CF" w:rsidRPr="002448B0" w14:paraId="25F655F9" w14:textId="77777777" w:rsidTr="00A910CF">
        <w:tc>
          <w:tcPr>
            <w:tcW w:w="8075" w:type="dxa"/>
            <w:vAlign w:val="bottom"/>
          </w:tcPr>
          <w:p w14:paraId="0C6069EA" w14:textId="79FF2192"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Среднесписочная численность персонала, всего (чел.)</w:t>
            </w:r>
          </w:p>
        </w:tc>
        <w:tc>
          <w:tcPr>
            <w:tcW w:w="1269" w:type="dxa"/>
            <w:vAlign w:val="bottom"/>
          </w:tcPr>
          <w:p w14:paraId="0F61A74C" w14:textId="6C47DA03"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101</w:t>
            </w:r>
          </w:p>
        </w:tc>
      </w:tr>
      <w:tr w:rsidR="00A910CF" w:rsidRPr="002448B0" w14:paraId="1BC4B2C7" w14:textId="77777777" w:rsidTr="00A910CF">
        <w:tc>
          <w:tcPr>
            <w:tcW w:w="8075" w:type="dxa"/>
            <w:vAlign w:val="bottom"/>
          </w:tcPr>
          <w:p w14:paraId="4ECECB76" w14:textId="4BB7C60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из них</w:t>
            </w:r>
          </w:p>
        </w:tc>
        <w:tc>
          <w:tcPr>
            <w:tcW w:w="1269" w:type="dxa"/>
            <w:vAlign w:val="bottom"/>
          </w:tcPr>
          <w:p w14:paraId="494EAD64"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2900C2AC" w14:textId="77777777" w:rsidTr="00A910CF">
        <w:tc>
          <w:tcPr>
            <w:tcW w:w="8075" w:type="dxa"/>
            <w:vAlign w:val="bottom"/>
          </w:tcPr>
          <w:p w14:paraId="7D5E4B6D" w14:textId="64354BF7"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рабочие (чел.)</w:t>
            </w:r>
          </w:p>
        </w:tc>
        <w:tc>
          <w:tcPr>
            <w:tcW w:w="1269" w:type="dxa"/>
            <w:vAlign w:val="bottom"/>
          </w:tcPr>
          <w:p w14:paraId="4DA693F7" w14:textId="1B83A525"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32</w:t>
            </w:r>
          </w:p>
        </w:tc>
      </w:tr>
      <w:tr w:rsidR="00A910CF" w:rsidRPr="002448B0" w14:paraId="5B022207" w14:textId="77777777" w:rsidTr="00A910CF">
        <w:tc>
          <w:tcPr>
            <w:tcW w:w="8075" w:type="dxa"/>
            <w:vAlign w:val="bottom"/>
          </w:tcPr>
          <w:p w14:paraId="4DB4726E" w14:textId="6BB036D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служащие (чел.)</w:t>
            </w:r>
          </w:p>
        </w:tc>
        <w:tc>
          <w:tcPr>
            <w:tcW w:w="1269" w:type="dxa"/>
            <w:vAlign w:val="bottom"/>
          </w:tcPr>
          <w:p w14:paraId="02AEE318" w14:textId="2463404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69</w:t>
            </w:r>
          </w:p>
        </w:tc>
      </w:tr>
      <w:tr w:rsidR="00A910CF" w:rsidRPr="002448B0" w14:paraId="5224A5DC" w14:textId="77777777" w:rsidTr="00A910CF">
        <w:tc>
          <w:tcPr>
            <w:tcW w:w="8075" w:type="dxa"/>
            <w:vAlign w:val="bottom"/>
          </w:tcPr>
          <w:p w14:paraId="19B5FCB9" w14:textId="6235D151"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в т.ч.</w:t>
            </w:r>
          </w:p>
        </w:tc>
        <w:tc>
          <w:tcPr>
            <w:tcW w:w="1269" w:type="dxa"/>
            <w:vAlign w:val="bottom"/>
          </w:tcPr>
          <w:p w14:paraId="71126821" w14:textId="77777777" w:rsidR="00A910CF" w:rsidRPr="002448B0" w:rsidRDefault="00A910CF" w:rsidP="00A910CF">
            <w:pPr>
              <w:widowControl/>
              <w:autoSpaceDE/>
              <w:autoSpaceDN/>
              <w:adjustRightInd/>
              <w:textAlignment w:val="baseline"/>
              <w:rPr>
                <w:rFonts w:ascii="MuseoSansCyrl" w:hAnsi="MuseoSansCyrl"/>
                <w:color w:val="FF0000"/>
                <w:sz w:val="24"/>
                <w:szCs w:val="24"/>
              </w:rPr>
            </w:pPr>
          </w:p>
        </w:tc>
      </w:tr>
      <w:tr w:rsidR="00A910CF" w:rsidRPr="002448B0" w14:paraId="73B17A11" w14:textId="77777777" w:rsidTr="00A910CF">
        <w:tc>
          <w:tcPr>
            <w:tcW w:w="8075" w:type="dxa"/>
            <w:vAlign w:val="bottom"/>
          </w:tcPr>
          <w:p w14:paraId="09C9EC5C" w14:textId="45ABF53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руководители (чел.)</w:t>
            </w:r>
          </w:p>
        </w:tc>
        <w:tc>
          <w:tcPr>
            <w:tcW w:w="1269" w:type="dxa"/>
            <w:vAlign w:val="bottom"/>
          </w:tcPr>
          <w:p w14:paraId="0ECF15FD" w14:textId="0EA4BFDA"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8</w:t>
            </w:r>
          </w:p>
        </w:tc>
      </w:tr>
      <w:tr w:rsidR="00A910CF" w:rsidRPr="002448B0" w14:paraId="15744C81" w14:textId="77777777" w:rsidTr="00A910CF">
        <w:tc>
          <w:tcPr>
            <w:tcW w:w="8075" w:type="dxa"/>
            <w:vAlign w:val="bottom"/>
          </w:tcPr>
          <w:p w14:paraId="38DA22C7" w14:textId="70EAB17E"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специалисты (чел.)</w:t>
            </w:r>
          </w:p>
        </w:tc>
        <w:tc>
          <w:tcPr>
            <w:tcW w:w="1269" w:type="dxa"/>
            <w:vAlign w:val="bottom"/>
          </w:tcPr>
          <w:p w14:paraId="2D35D587" w14:textId="6160D78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56</w:t>
            </w:r>
          </w:p>
        </w:tc>
      </w:tr>
      <w:tr w:rsidR="00A910CF" w:rsidRPr="002448B0" w14:paraId="1819ADA2" w14:textId="77777777" w:rsidTr="00A910CF">
        <w:tc>
          <w:tcPr>
            <w:tcW w:w="8075" w:type="dxa"/>
            <w:vAlign w:val="bottom"/>
          </w:tcPr>
          <w:p w14:paraId="5D1145A8" w14:textId="76A8144C"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непромышленный персонал (чел.)</w:t>
            </w:r>
          </w:p>
        </w:tc>
        <w:tc>
          <w:tcPr>
            <w:tcW w:w="1269" w:type="dxa"/>
            <w:vAlign w:val="bottom"/>
          </w:tcPr>
          <w:p w14:paraId="050CAF2B" w14:textId="5B3A0F64" w:rsidR="00A910CF" w:rsidRPr="002448B0" w:rsidRDefault="00A910CF" w:rsidP="00A910CF">
            <w:pPr>
              <w:widowControl/>
              <w:autoSpaceDE/>
              <w:autoSpaceDN/>
              <w:adjustRightInd/>
              <w:textAlignment w:val="baseline"/>
              <w:rPr>
                <w:rFonts w:ascii="MuseoSansCyrl" w:hAnsi="MuseoSansCyrl"/>
                <w:color w:val="FF0000"/>
                <w:sz w:val="24"/>
                <w:szCs w:val="24"/>
              </w:rPr>
            </w:pPr>
            <w:r w:rsidRPr="002448B0">
              <w:rPr>
                <w:color w:val="FF0000"/>
                <w:sz w:val="24"/>
                <w:szCs w:val="24"/>
              </w:rPr>
              <w:t>5</w:t>
            </w:r>
          </w:p>
        </w:tc>
      </w:tr>
    </w:tbl>
    <w:p w14:paraId="6C958F22" w14:textId="77777777" w:rsidR="00A910CF" w:rsidRPr="002448B0" w:rsidRDefault="00A910CF"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p>
    <w:p w14:paraId="356F283A" w14:textId="77777777" w:rsidR="00802460" w:rsidRPr="002448B0" w:rsidRDefault="00802460" w:rsidP="00802460">
      <w:pPr>
        <w:widowControl/>
        <w:shd w:val="clear" w:color="auto" w:fill="FFFFFF"/>
        <w:autoSpaceDE/>
        <w:autoSpaceDN/>
        <w:adjustRightInd/>
        <w:ind w:firstLine="708"/>
        <w:jc w:val="both"/>
        <w:textAlignment w:val="baseline"/>
        <w:rPr>
          <w:rFonts w:ascii="MuseoSansCyrl" w:hAnsi="MuseoSansCyrl"/>
          <w:color w:val="FF0000"/>
          <w:sz w:val="24"/>
          <w:szCs w:val="24"/>
        </w:rPr>
      </w:pPr>
      <w:r w:rsidRPr="002448B0">
        <w:rPr>
          <w:rFonts w:ascii="MuseoSansCyrl" w:hAnsi="MuseoSansCyrl"/>
          <w:color w:val="FF0000"/>
          <w:sz w:val="24"/>
          <w:szCs w:val="24"/>
        </w:rPr>
        <w:t>В таблице 12 представлены показатели производительности труда на предприятии (ГЭС-1).</w:t>
      </w:r>
    </w:p>
    <w:p w14:paraId="04671011" w14:textId="77777777" w:rsidR="00802460" w:rsidRPr="002448B0" w:rsidRDefault="00802460" w:rsidP="00802460">
      <w:pPr>
        <w:widowControl/>
        <w:shd w:val="clear" w:color="auto" w:fill="FFFFFF"/>
        <w:autoSpaceDE/>
        <w:autoSpaceDN/>
        <w:adjustRightInd/>
        <w:jc w:val="right"/>
        <w:textAlignment w:val="baseline"/>
        <w:rPr>
          <w:rFonts w:ascii="MuseoSansCyrl" w:hAnsi="MuseoSansCyrl"/>
          <w:color w:val="FF0000"/>
          <w:sz w:val="24"/>
          <w:szCs w:val="24"/>
        </w:rPr>
      </w:pPr>
      <w:r w:rsidRPr="002448B0">
        <w:rPr>
          <w:rFonts w:ascii="MuseoSansCyrl" w:hAnsi="MuseoSansCyrl"/>
          <w:color w:val="FF0000"/>
          <w:sz w:val="24"/>
          <w:szCs w:val="24"/>
        </w:rPr>
        <w:t>Таблица 12</w:t>
      </w:r>
    </w:p>
    <w:p w14:paraId="00E00B3C" w14:textId="77777777" w:rsidR="00802460" w:rsidRPr="002448B0" w:rsidRDefault="00802460" w:rsidP="00802460">
      <w:pPr>
        <w:widowControl/>
        <w:shd w:val="clear" w:color="auto" w:fill="FFFFFF"/>
        <w:autoSpaceDE/>
        <w:autoSpaceDN/>
        <w:adjustRightInd/>
        <w:spacing w:after="120"/>
        <w:jc w:val="center"/>
        <w:textAlignment w:val="baseline"/>
        <w:rPr>
          <w:rFonts w:ascii="MuseoSansCyrl" w:hAnsi="MuseoSansCyrl"/>
          <w:color w:val="FF0000"/>
          <w:sz w:val="24"/>
          <w:szCs w:val="24"/>
        </w:rPr>
      </w:pPr>
      <w:r w:rsidRPr="002448B0">
        <w:rPr>
          <w:rFonts w:ascii="MuseoSansCyrl" w:hAnsi="MuseoSansCyrl"/>
          <w:color w:val="FF0000"/>
          <w:sz w:val="24"/>
          <w:szCs w:val="24"/>
        </w:rPr>
        <w:t>Показатели производительности труда на предприятии</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140"/>
      </w:tblGrid>
      <w:tr w:rsidR="00802460" w:rsidRPr="002448B0" w14:paraId="5ED69166" w14:textId="77777777" w:rsidTr="00A910CF">
        <w:tc>
          <w:tcPr>
            <w:tcW w:w="8217" w:type="dxa"/>
            <w:shd w:val="clear" w:color="auto" w:fill="auto"/>
            <w:vAlign w:val="bottom"/>
            <w:hideMark/>
          </w:tcPr>
          <w:p w14:paraId="2E1BB2F9"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Показатели</w:t>
            </w:r>
          </w:p>
        </w:tc>
        <w:tc>
          <w:tcPr>
            <w:tcW w:w="1140" w:type="dxa"/>
            <w:shd w:val="clear" w:color="auto" w:fill="auto"/>
            <w:vAlign w:val="bottom"/>
            <w:hideMark/>
          </w:tcPr>
          <w:p w14:paraId="77ADBA72" w14:textId="77777777" w:rsidR="00802460" w:rsidRPr="002448B0" w:rsidRDefault="00802460" w:rsidP="00F95C54">
            <w:pPr>
              <w:widowControl/>
              <w:autoSpaceDE/>
              <w:autoSpaceDN/>
              <w:adjustRightInd/>
              <w:jc w:val="center"/>
              <w:textAlignment w:val="baseline"/>
              <w:rPr>
                <w:b/>
                <w:color w:val="FF0000"/>
                <w:sz w:val="24"/>
                <w:szCs w:val="24"/>
              </w:rPr>
            </w:pPr>
            <w:r w:rsidRPr="002448B0">
              <w:rPr>
                <w:b/>
                <w:color w:val="FF0000"/>
                <w:sz w:val="24"/>
                <w:szCs w:val="24"/>
              </w:rPr>
              <w:t>2007</w:t>
            </w:r>
          </w:p>
        </w:tc>
      </w:tr>
      <w:tr w:rsidR="00802460" w:rsidRPr="002448B0" w14:paraId="0612AC68" w14:textId="77777777" w:rsidTr="00A910CF">
        <w:tc>
          <w:tcPr>
            <w:tcW w:w="8217" w:type="dxa"/>
            <w:shd w:val="clear" w:color="auto" w:fill="FFFFFF"/>
            <w:vAlign w:val="bottom"/>
            <w:hideMark/>
          </w:tcPr>
          <w:p w14:paraId="6894E08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Объем продукции в действующих ценах</w:t>
            </w:r>
          </w:p>
        </w:tc>
        <w:tc>
          <w:tcPr>
            <w:tcW w:w="1140" w:type="dxa"/>
            <w:shd w:val="clear" w:color="auto" w:fill="FFFFFF"/>
            <w:vAlign w:val="bottom"/>
            <w:hideMark/>
          </w:tcPr>
          <w:p w14:paraId="3276792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33209D3D" w14:textId="77777777" w:rsidTr="00A910CF">
        <w:tc>
          <w:tcPr>
            <w:tcW w:w="8217" w:type="dxa"/>
            <w:shd w:val="clear" w:color="auto" w:fill="FFFFFF"/>
            <w:vAlign w:val="bottom"/>
            <w:hideMark/>
          </w:tcPr>
          <w:p w14:paraId="156CC01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Объем продукции в фиксированных сопоставимых ценах, тыс.р.</w:t>
            </w:r>
          </w:p>
        </w:tc>
        <w:tc>
          <w:tcPr>
            <w:tcW w:w="1140" w:type="dxa"/>
            <w:shd w:val="clear" w:color="auto" w:fill="FFFFFF"/>
            <w:vAlign w:val="bottom"/>
            <w:hideMark/>
          </w:tcPr>
          <w:p w14:paraId="0811EF9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953729</w:t>
            </w:r>
          </w:p>
        </w:tc>
      </w:tr>
      <w:tr w:rsidR="00802460" w:rsidRPr="002448B0" w14:paraId="6537028F" w14:textId="77777777" w:rsidTr="00A910CF">
        <w:tc>
          <w:tcPr>
            <w:tcW w:w="8217" w:type="dxa"/>
            <w:shd w:val="clear" w:color="auto" w:fill="FFFFFF"/>
            <w:vAlign w:val="bottom"/>
            <w:hideMark/>
          </w:tcPr>
          <w:p w14:paraId="053D07E7"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Среднесписочная численность ППП, чел</w:t>
            </w:r>
          </w:p>
        </w:tc>
        <w:tc>
          <w:tcPr>
            <w:tcW w:w="1140" w:type="dxa"/>
            <w:shd w:val="clear" w:color="auto" w:fill="FFFFFF"/>
            <w:vAlign w:val="bottom"/>
            <w:hideMark/>
          </w:tcPr>
          <w:p w14:paraId="1164DB20"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441</w:t>
            </w:r>
          </w:p>
        </w:tc>
      </w:tr>
      <w:tr w:rsidR="00802460" w:rsidRPr="002448B0" w14:paraId="2ECA92E2" w14:textId="77777777" w:rsidTr="00A910CF">
        <w:tc>
          <w:tcPr>
            <w:tcW w:w="8217" w:type="dxa"/>
            <w:shd w:val="clear" w:color="auto" w:fill="FFFFFF"/>
            <w:vAlign w:val="bottom"/>
            <w:hideMark/>
          </w:tcPr>
          <w:p w14:paraId="0A6A210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в т.ч. рабочих</w:t>
            </w:r>
          </w:p>
        </w:tc>
        <w:tc>
          <w:tcPr>
            <w:tcW w:w="1140" w:type="dxa"/>
            <w:shd w:val="clear" w:color="auto" w:fill="FFFFFF"/>
            <w:vAlign w:val="bottom"/>
            <w:hideMark/>
          </w:tcPr>
          <w:p w14:paraId="24821E2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72</w:t>
            </w:r>
          </w:p>
        </w:tc>
      </w:tr>
      <w:tr w:rsidR="00802460" w:rsidRPr="002448B0" w14:paraId="4AAEF0FF" w14:textId="77777777" w:rsidTr="00A910CF">
        <w:tc>
          <w:tcPr>
            <w:tcW w:w="8217" w:type="dxa"/>
            <w:shd w:val="clear" w:color="auto" w:fill="FFFFFF"/>
            <w:vAlign w:val="bottom"/>
            <w:hideMark/>
          </w:tcPr>
          <w:p w14:paraId="2C71B91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чел.-дн.</w:t>
            </w:r>
          </w:p>
        </w:tc>
        <w:tc>
          <w:tcPr>
            <w:tcW w:w="1140" w:type="dxa"/>
            <w:shd w:val="clear" w:color="auto" w:fill="FFFFFF"/>
            <w:vAlign w:val="bottom"/>
            <w:hideMark/>
          </w:tcPr>
          <w:p w14:paraId="21D6DB7C"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18720</w:t>
            </w:r>
          </w:p>
        </w:tc>
      </w:tr>
      <w:tr w:rsidR="00802460" w:rsidRPr="002448B0" w14:paraId="30C4A629" w14:textId="77777777" w:rsidTr="00A910CF">
        <w:tc>
          <w:tcPr>
            <w:tcW w:w="8217" w:type="dxa"/>
            <w:shd w:val="clear" w:color="auto" w:fill="FFFFFF"/>
            <w:vAlign w:val="bottom"/>
            <w:hideMark/>
          </w:tcPr>
          <w:p w14:paraId="3460556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Число отработанных рабочими чел-час</w:t>
            </w:r>
          </w:p>
        </w:tc>
        <w:tc>
          <w:tcPr>
            <w:tcW w:w="1140" w:type="dxa"/>
            <w:shd w:val="clear" w:color="auto" w:fill="FFFFFF"/>
            <w:vAlign w:val="bottom"/>
            <w:hideMark/>
          </w:tcPr>
          <w:p w14:paraId="6EB855E8"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149760</w:t>
            </w:r>
          </w:p>
        </w:tc>
      </w:tr>
      <w:tr w:rsidR="00802460" w:rsidRPr="002448B0" w14:paraId="3E3028DA" w14:textId="77777777" w:rsidTr="00A910CF">
        <w:tc>
          <w:tcPr>
            <w:tcW w:w="8217" w:type="dxa"/>
            <w:shd w:val="clear" w:color="auto" w:fill="FFFFFF"/>
            <w:vAlign w:val="bottom"/>
            <w:hideMark/>
          </w:tcPr>
          <w:p w14:paraId="0327368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 выработка одного работника ППП, р.</w:t>
            </w:r>
          </w:p>
        </w:tc>
        <w:tc>
          <w:tcPr>
            <w:tcW w:w="1140" w:type="dxa"/>
            <w:shd w:val="clear" w:color="auto" w:fill="FFFFFF"/>
            <w:vAlign w:val="bottom"/>
            <w:hideMark/>
          </w:tcPr>
          <w:p w14:paraId="1264C0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2 162,65</w:t>
            </w:r>
          </w:p>
        </w:tc>
      </w:tr>
      <w:tr w:rsidR="00802460" w:rsidRPr="002448B0" w14:paraId="1113AF2F" w14:textId="77777777" w:rsidTr="00A910CF">
        <w:tc>
          <w:tcPr>
            <w:tcW w:w="8217" w:type="dxa"/>
            <w:shd w:val="clear" w:color="auto" w:fill="FFFFFF"/>
            <w:vAlign w:val="bottom"/>
            <w:hideMark/>
          </w:tcPr>
          <w:p w14:paraId="589BF641"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Выработка одного рабочего, тыс. руб.</w:t>
            </w:r>
          </w:p>
        </w:tc>
        <w:tc>
          <w:tcPr>
            <w:tcW w:w="1140" w:type="dxa"/>
            <w:shd w:val="clear" w:color="auto" w:fill="FFFFFF"/>
            <w:vAlign w:val="bottom"/>
            <w:hideMark/>
          </w:tcPr>
          <w:p w14:paraId="72430B41" w14:textId="77777777" w:rsidR="00802460" w:rsidRPr="002448B0" w:rsidRDefault="00802460" w:rsidP="00F95C54">
            <w:pPr>
              <w:widowControl/>
              <w:autoSpaceDE/>
              <w:autoSpaceDN/>
              <w:adjustRightInd/>
              <w:rPr>
                <w:rFonts w:ascii="MuseoSansCyrl" w:hAnsi="MuseoSansCyrl"/>
                <w:color w:val="FF0000"/>
                <w:sz w:val="24"/>
                <w:szCs w:val="24"/>
              </w:rPr>
            </w:pPr>
          </w:p>
        </w:tc>
      </w:tr>
      <w:tr w:rsidR="00802460" w:rsidRPr="002448B0" w14:paraId="195B98AC" w14:textId="77777777" w:rsidTr="00A910CF">
        <w:tc>
          <w:tcPr>
            <w:tcW w:w="8217" w:type="dxa"/>
            <w:shd w:val="clear" w:color="auto" w:fill="FFFFFF"/>
            <w:vAlign w:val="bottom"/>
            <w:hideMark/>
          </w:tcPr>
          <w:p w14:paraId="3B34473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Среднегодовая</w:t>
            </w:r>
          </w:p>
        </w:tc>
        <w:tc>
          <w:tcPr>
            <w:tcW w:w="1140" w:type="dxa"/>
            <w:shd w:val="clear" w:color="auto" w:fill="FFFFFF"/>
            <w:vAlign w:val="bottom"/>
            <w:hideMark/>
          </w:tcPr>
          <w:p w14:paraId="5F9CB1BD"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41 246,24</w:t>
            </w:r>
          </w:p>
        </w:tc>
      </w:tr>
      <w:tr w:rsidR="00802460" w:rsidRPr="002448B0" w14:paraId="4C64EF73" w14:textId="77777777" w:rsidTr="00A910CF">
        <w:tc>
          <w:tcPr>
            <w:tcW w:w="8217" w:type="dxa"/>
            <w:shd w:val="clear" w:color="auto" w:fill="FFFFFF"/>
            <w:vAlign w:val="bottom"/>
            <w:hideMark/>
          </w:tcPr>
          <w:p w14:paraId="69FCBF5F"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дней, отработанных одним рабочим за год</w:t>
            </w:r>
          </w:p>
        </w:tc>
        <w:tc>
          <w:tcPr>
            <w:tcW w:w="1140" w:type="dxa"/>
            <w:shd w:val="clear" w:color="auto" w:fill="FFFFFF"/>
            <w:vAlign w:val="bottom"/>
            <w:hideMark/>
          </w:tcPr>
          <w:p w14:paraId="204684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260</w:t>
            </w:r>
          </w:p>
        </w:tc>
      </w:tr>
      <w:tr w:rsidR="00802460" w:rsidRPr="002448B0" w14:paraId="19B22601" w14:textId="77777777" w:rsidTr="00A910CF">
        <w:tc>
          <w:tcPr>
            <w:tcW w:w="8217" w:type="dxa"/>
            <w:shd w:val="clear" w:color="auto" w:fill="FFFFFF"/>
            <w:vAlign w:val="bottom"/>
            <w:hideMark/>
          </w:tcPr>
          <w:p w14:paraId="5742F9B3"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Средняя продолжительность рабочего дня, час </w:t>
            </w:r>
          </w:p>
        </w:tc>
        <w:tc>
          <w:tcPr>
            <w:tcW w:w="1140" w:type="dxa"/>
            <w:shd w:val="clear" w:color="auto" w:fill="FFFFFF"/>
            <w:vAlign w:val="bottom"/>
            <w:hideMark/>
          </w:tcPr>
          <w:p w14:paraId="3F722996"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8</w:t>
            </w:r>
          </w:p>
        </w:tc>
      </w:tr>
      <w:tr w:rsidR="00802460" w:rsidRPr="002448B0" w14:paraId="7D98EDF1" w14:textId="77777777" w:rsidTr="00A910CF">
        <w:tc>
          <w:tcPr>
            <w:tcW w:w="8217" w:type="dxa"/>
            <w:shd w:val="clear" w:color="auto" w:fill="FFFFFF"/>
            <w:vAlign w:val="bottom"/>
            <w:hideMark/>
          </w:tcPr>
          <w:p w14:paraId="6268A4EA"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Среднее число часов отработанных одним рабочим в год</w:t>
            </w:r>
          </w:p>
        </w:tc>
        <w:tc>
          <w:tcPr>
            <w:tcW w:w="1140" w:type="dxa"/>
            <w:shd w:val="clear" w:color="auto" w:fill="FFFFFF"/>
            <w:vAlign w:val="bottom"/>
            <w:hideMark/>
          </w:tcPr>
          <w:p w14:paraId="638B99D2"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2080</w:t>
            </w:r>
          </w:p>
        </w:tc>
      </w:tr>
      <w:tr w:rsidR="00802460" w:rsidRPr="002448B0" w14:paraId="7711E9A4" w14:textId="77777777" w:rsidTr="00A910CF">
        <w:tc>
          <w:tcPr>
            <w:tcW w:w="8217" w:type="dxa"/>
            <w:shd w:val="clear" w:color="auto" w:fill="FFFFFF"/>
            <w:vAlign w:val="bottom"/>
            <w:hideMark/>
          </w:tcPr>
          <w:p w14:paraId="6EED42E4"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Удельный вес рабочих в общей численности ППП</w:t>
            </w:r>
          </w:p>
        </w:tc>
        <w:tc>
          <w:tcPr>
            <w:tcW w:w="1140" w:type="dxa"/>
            <w:shd w:val="clear" w:color="auto" w:fill="FFFFFF"/>
            <w:vAlign w:val="bottom"/>
            <w:hideMark/>
          </w:tcPr>
          <w:p w14:paraId="1F2C06E9" w14:textId="77777777" w:rsidR="00802460" w:rsidRPr="002448B0" w:rsidRDefault="00802460" w:rsidP="00F95C54">
            <w:pPr>
              <w:widowControl/>
              <w:autoSpaceDE/>
              <w:autoSpaceDN/>
              <w:adjustRightInd/>
              <w:textAlignment w:val="baseline"/>
              <w:rPr>
                <w:rFonts w:ascii="MuseoSansCyrl" w:hAnsi="MuseoSansCyrl"/>
                <w:color w:val="FF0000"/>
                <w:sz w:val="24"/>
                <w:szCs w:val="24"/>
              </w:rPr>
            </w:pPr>
            <w:r w:rsidRPr="002448B0">
              <w:rPr>
                <w:rFonts w:ascii="MuseoSansCyrl" w:hAnsi="MuseoSansCyrl"/>
                <w:color w:val="FF0000"/>
                <w:sz w:val="24"/>
                <w:szCs w:val="24"/>
              </w:rPr>
              <w:t>0,16</w:t>
            </w:r>
          </w:p>
        </w:tc>
      </w:tr>
    </w:tbl>
    <w:p w14:paraId="053D1FFC" w14:textId="4FB9309F" w:rsidR="00802460" w:rsidRPr="002448B0" w:rsidRDefault="00802460" w:rsidP="00802460">
      <w:pPr>
        <w:widowControl/>
        <w:autoSpaceDE/>
        <w:autoSpaceDN/>
        <w:adjustRightInd/>
        <w:ind w:firstLine="708"/>
        <w:jc w:val="both"/>
        <w:rPr>
          <w:rFonts w:ascii="MuseoSansCyrl" w:hAnsi="MuseoSansCyrl"/>
          <w:color w:val="FF0000"/>
          <w:sz w:val="24"/>
          <w:szCs w:val="24"/>
        </w:rPr>
      </w:pPr>
      <w:r w:rsidRPr="002448B0">
        <w:rPr>
          <w:rFonts w:ascii="MuseoSansCyrl" w:hAnsi="MuseoSansCyrl"/>
          <w:color w:val="FF0000"/>
          <w:sz w:val="24"/>
          <w:szCs w:val="24"/>
        </w:rPr>
        <w:lastRenderedPageBreak/>
        <w:tab/>
        <w:t>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32F58CC8" w14:textId="77777777" w:rsidR="006A3D6B" w:rsidRPr="002448B0" w:rsidRDefault="006A3D6B" w:rsidP="003A674C">
      <w:pPr>
        <w:pStyle w:val="a5"/>
        <w:spacing w:line="360" w:lineRule="auto"/>
        <w:ind w:firstLine="696"/>
        <w:jc w:val="both"/>
        <w:rPr>
          <w:bCs/>
          <w:color w:val="FF0000"/>
          <w:sz w:val="28"/>
          <w:szCs w:val="28"/>
        </w:rPr>
      </w:pPr>
    </w:p>
    <w:p w14:paraId="0F70C5A4" w14:textId="42F3BA26" w:rsidR="00E04C34" w:rsidRPr="002448B0" w:rsidRDefault="00EC4E0F" w:rsidP="00EC4E0F">
      <w:pPr>
        <w:pStyle w:val="a5"/>
        <w:tabs>
          <w:tab w:val="left" w:pos="284"/>
        </w:tabs>
        <w:spacing w:before="120" w:line="360" w:lineRule="auto"/>
        <w:ind w:left="0"/>
        <w:jc w:val="center"/>
        <w:outlineLvl w:val="1"/>
        <w:rPr>
          <w:b/>
          <w:bCs/>
          <w:color w:val="FF0000"/>
          <w:sz w:val="24"/>
          <w:szCs w:val="24"/>
        </w:rPr>
      </w:pPr>
      <w:bookmarkStart w:id="9" w:name="_Toc85810176"/>
      <w:r w:rsidRPr="002448B0">
        <w:rPr>
          <w:b/>
          <w:bCs/>
          <w:color w:val="FF0000"/>
          <w:sz w:val="24"/>
          <w:szCs w:val="24"/>
        </w:rPr>
        <w:t xml:space="preserve">3. </w:t>
      </w:r>
      <w:r w:rsidR="00E04C34" w:rsidRPr="002448B0">
        <w:rPr>
          <w:b/>
          <w:bCs/>
          <w:color w:val="FF0000"/>
          <w:sz w:val="24"/>
          <w:szCs w:val="24"/>
        </w:rPr>
        <w:t xml:space="preserve">Профессиональные компетенции </w:t>
      </w:r>
      <w:r w:rsidR="00AC028E" w:rsidRPr="002448B0">
        <w:rPr>
          <w:b/>
          <w:bCs/>
          <w:color w:val="FF0000"/>
          <w:sz w:val="24"/>
          <w:szCs w:val="24"/>
        </w:rPr>
        <w:t>электромонтажника (электромонтера)</w:t>
      </w:r>
      <w:bookmarkEnd w:id="9"/>
    </w:p>
    <w:p w14:paraId="55BF4111" w14:textId="77777777" w:rsidR="00B2768F" w:rsidRPr="002448B0" w:rsidRDefault="00B2768F" w:rsidP="00B2768F">
      <w:pPr>
        <w:widowControl/>
        <w:shd w:val="clear" w:color="auto" w:fill="FFFFFF"/>
        <w:autoSpaceDE/>
        <w:autoSpaceDN/>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252FFC0C" w14:textId="77777777" w:rsidR="00B2768F" w:rsidRPr="002448B0" w:rsidRDefault="00B2768F" w:rsidP="00B2768F">
      <w:pPr>
        <w:widowControl/>
        <w:tabs>
          <w:tab w:val="left" w:pos="348"/>
        </w:tabs>
        <w:autoSpaceDE/>
        <w:autoSpaceDN/>
        <w:adjustRightInd/>
        <w:jc w:val="both"/>
        <w:rPr>
          <w:color w:val="FF0000"/>
          <w:sz w:val="24"/>
          <w:szCs w:val="24"/>
        </w:rPr>
      </w:pPr>
      <w:r w:rsidRPr="002448B0">
        <w:rPr>
          <w:color w:val="FF0000"/>
          <w:sz w:val="24"/>
          <w:szCs w:val="24"/>
        </w:rPr>
        <w:tab/>
      </w:r>
      <w:r w:rsidRPr="002448B0">
        <w:rPr>
          <w:color w:val="FF0000"/>
          <w:sz w:val="24"/>
          <w:szCs w:val="24"/>
        </w:rPr>
        <w:tab/>
        <w:t>В ходе практики также были изучены, проанализированы и описаны условия труда, степень опасности производства и профессиональные риски на предприятии. Собраны и проанализированы сведения за последние несколько лет (не менее 3-х) по системе защиты окружающей среды и обеспечения безопасности человека на предприятии. Анализированы возможности совершенствования производства, повышения производительности труда и экономической эффективности производственного процесса за счет совершенствования объектов и систем электроэнергетики и электротехники (внедрения мероприятий по энергосбережению)</w:t>
      </w:r>
    </w:p>
    <w:p w14:paraId="3CE52E27" w14:textId="77777777" w:rsidR="00B2768F" w:rsidRPr="002448B0" w:rsidRDefault="00B2768F" w:rsidP="00B2768F">
      <w:pPr>
        <w:widowControl/>
        <w:shd w:val="clear" w:color="auto" w:fill="FFFFFF"/>
        <w:tabs>
          <w:tab w:val="left" w:pos="1078"/>
        </w:tabs>
        <w:ind w:firstLine="709"/>
        <w:jc w:val="both"/>
        <w:rPr>
          <w:color w:val="FF0000"/>
          <w:sz w:val="24"/>
          <w:szCs w:val="24"/>
        </w:rPr>
      </w:pPr>
      <w:r w:rsidRPr="002448B0">
        <w:rPr>
          <w:color w:val="FF0000"/>
          <w:sz w:val="24"/>
          <w:szCs w:val="24"/>
        </w:rPr>
        <w:t>Были изучены назначение, внешний вид и принцип работы электроэнергетического и электротехнического оборудования предприятия, в частности изучены основные элементы трансформаторной подстанции:</w:t>
      </w:r>
    </w:p>
    <w:p w14:paraId="3F28672F" w14:textId="77777777" w:rsidR="00B2768F" w:rsidRPr="002448B0" w:rsidRDefault="002E6A8E"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22" w:tooltip="Силовой трансформатор" w:history="1">
        <w:r w:rsidR="00B2768F" w:rsidRPr="002448B0">
          <w:rPr>
            <w:rStyle w:val="aa"/>
            <w:color w:val="FF0000"/>
            <w:sz w:val="24"/>
            <w:szCs w:val="24"/>
          </w:rPr>
          <w:t>Силовые трансформаторы</w:t>
        </w:r>
      </w:hyperlink>
      <w:r w:rsidR="00B2768F" w:rsidRPr="002448B0">
        <w:rPr>
          <w:color w:val="FF0000"/>
          <w:sz w:val="24"/>
          <w:szCs w:val="24"/>
        </w:rPr>
        <w:t>, </w:t>
      </w:r>
      <w:hyperlink r:id="rId23" w:tooltip="Автотрансформатор" w:history="1">
        <w:r w:rsidR="00B2768F" w:rsidRPr="002448B0">
          <w:rPr>
            <w:rStyle w:val="aa"/>
            <w:color w:val="FF0000"/>
            <w:sz w:val="24"/>
            <w:szCs w:val="24"/>
          </w:rPr>
          <w:t>автотрансформаторы</w:t>
        </w:r>
      </w:hyperlink>
      <w:r w:rsidR="00B2768F" w:rsidRPr="002448B0">
        <w:rPr>
          <w:color w:val="FF0000"/>
          <w:sz w:val="24"/>
          <w:szCs w:val="24"/>
        </w:rPr>
        <w:t>, шунтирующие реакторы.</w:t>
      </w:r>
    </w:p>
    <w:p w14:paraId="0C0B47D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Вводные конструкции для воздушных и кабельных </w:t>
      </w:r>
      <w:hyperlink r:id="rId24" w:tooltip="Линия электропередачи" w:history="1">
        <w:r w:rsidRPr="002448B0">
          <w:rPr>
            <w:rStyle w:val="aa"/>
            <w:color w:val="FF0000"/>
            <w:sz w:val="24"/>
            <w:szCs w:val="24"/>
          </w:rPr>
          <w:t>линий электропередачи</w:t>
        </w:r>
      </w:hyperlink>
      <w:r w:rsidRPr="002448B0">
        <w:rPr>
          <w:color w:val="FF0000"/>
          <w:sz w:val="24"/>
          <w:szCs w:val="24"/>
        </w:rPr>
        <w:t>.</w:t>
      </w:r>
    </w:p>
    <w:p w14:paraId="27CF23A6"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 xml:space="preserve">Открытые (ОРУ) </w:t>
      </w:r>
      <w:hyperlink r:id="rId25"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xml:space="preserve"> (закрытые (ЗРУ) </w:t>
      </w:r>
      <w:hyperlink r:id="rId26" w:tooltip="Распределительное устройство" w:history="1">
        <w:r w:rsidRPr="002448B0">
          <w:rPr>
            <w:rStyle w:val="aa"/>
            <w:color w:val="FF0000"/>
            <w:sz w:val="24"/>
            <w:szCs w:val="24"/>
          </w:rPr>
          <w:t>распределительные устройства</w:t>
        </w:r>
      </w:hyperlink>
      <w:r w:rsidRPr="002448B0">
        <w:rPr>
          <w:color w:val="FF0000"/>
          <w:sz w:val="24"/>
          <w:szCs w:val="24"/>
        </w:rPr>
        <w:t>), включая:</w:t>
      </w:r>
    </w:p>
    <w:p w14:paraId="50976168" w14:textId="77777777" w:rsidR="00B2768F" w:rsidRPr="002448B0" w:rsidRDefault="00B2768F" w:rsidP="00535669">
      <w:pPr>
        <w:pStyle w:val="a5"/>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и секции </w:t>
      </w:r>
      <w:hyperlink r:id="rId27" w:tooltip="Шина (энергосистема)" w:history="1">
        <w:r w:rsidRPr="002448B0">
          <w:rPr>
            <w:rStyle w:val="aa"/>
            <w:color w:val="FF0000"/>
            <w:sz w:val="24"/>
            <w:szCs w:val="24"/>
          </w:rPr>
          <w:t>шин</w:t>
        </w:r>
      </w:hyperlink>
      <w:r w:rsidRPr="002448B0">
        <w:rPr>
          <w:color w:val="FF0000"/>
          <w:sz w:val="24"/>
          <w:szCs w:val="24"/>
        </w:rPr>
        <w:t>;</w:t>
      </w:r>
    </w:p>
    <w:p w14:paraId="5A80C54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силовые </w:t>
      </w:r>
      <w:hyperlink r:id="rId28" w:tooltip="Высоковольтный выключатель" w:history="1">
        <w:r w:rsidRPr="002448B0">
          <w:rPr>
            <w:rStyle w:val="aa"/>
            <w:color w:val="FF0000"/>
            <w:sz w:val="24"/>
            <w:szCs w:val="24"/>
          </w:rPr>
          <w:t>выключатели</w:t>
        </w:r>
      </w:hyperlink>
      <w:r w:rsidRPr="002448B0">
        <w:rPr>
          <w:color w:val="FF0000"/>
          <w:sz w:val="24"/>
          <w:szCs w:val="24"/>
        </w:rPr>
        <w:t>;</w:t>
      </w:r>
    </w:p>
    <w:p w14:paraId="191CD6E3" w14:textId="77777777" w:rsidR="00B2768F" w:rsidRPr="002448B0" w:rsidRDefault="002E6A8E" w:rsidP="00535669">
      <w:pPr>
        <w:widowControl/>
        <w:numPr>
          <w:ilvl w:val="1"/>
          <w:numId w:val="20"/>
        </w:numPr>
        <w:shd w:val="clear" w:color="auto" w:fill="FFFFFF"/>
        <w:tabs>
          <w:tab w:val="left" w:pos="1078"/>
        </w:tabs>
        <w:autoSpaceDE/>
        <w:adjustRightInd/>
        <w:ind w:left="0" w:firstLine="709"/>
        <w:rPr>
          <w:color w:val="FF0000"/>
          <w:sz w:val="24"/>
          <w:szCs w:val="24"/>
        </w:rPr>
      </w:pPr>
      <w:hyperlink r:id="rId29" w:tooltip="Разъединитель" w:history="1">
        <w:r w:rsidR="00B2768F" w:rsidRPr="002448B0">
          <w:rPr>
            <w:rStyle w:val="aa"/>
            <w:color w:val="FF0000"/>
            <w:sz w:val="24"/>
            <w:szCs w:val="24"/>
          </w:rPr>
          <w:t>разъединители</w:t>
        </w:r>
      </w:hyperlink>
      <w:r w:rsidR="00B2768F" w:rsidRPr="002448B0">
        <w:rPr>
          <w:color w:val="FF0000"/>
          <w:sz w:val="24"/>
          <w:szCs w:val="24"/>
        </w:rPr>
        <w:t>;</w:t>
      </w:r>
    </w:p>
    <w:p w14:paraId="026C8EBF"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измерительное оборудование (измерительные трансформаторы </w:t>
      </w:r>
      <w:hyperlink r:id="rId30" w:tooltip="Трансформатор тока" w:history="1">
        <w:r w:rsidRPr="002448B0">
          <w:rPr>
            <w:rStyle w:val="aa"/>
            <w:color w:val="FF0000"/>
            <w:sz w:val="24"/>
            <w:szCs w:val="24"/>
          </w:rPr>
          <w:t>тока</w:t>
        </w:r>
      </w:hyperlink>
      <w:r w:rsidRPr="002448B0">
        <w:rPr>
          <w:color w:val="FF0000"/>
          <w:sz w:val="24"/>
          <w:szCs w:val="24"/>
        </w:rPr>
        <w:t> и </w:t>
      </w:r>
      <w:hyperlink r:id="rId31" w:tooltip="Трансформатор напряжения" w:history="1">
        <w:r w:rsidRPr="002448B0">
          <w:rPr>
            <w:rStyle w:val="aa"/>
            <w:color w:val="FF0000"/>
            <w:sz w:val="24"/>
            <w:szCs w:val="24"/>
          </w:rPr>
          <w:t>напряжения</w:t>
        </w:r>
      </w:hyperlink>
      <w:r w:rsidRPr="002448B0">
        <w:rPr>
          <w:color w:val="FF0000"/>
          <w:sz w:val="24"/>
          <w:szCs w:val="24"/>
        </w:rPr>
        <w:t>, измерительные приборы) ;</w:t>
      </w:r>
    </w:p>
    <w:p w14:paraId="19ACE56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оборудование </w:t>
      </w:r>
      <w:hyperlink r:id="rId32" w:tooltip="ВЧ-связь (энергетика)" w:history="1">
        <w:r w:rsidRPr="002448B0">
          <w:rPr>
            <w:rStyle w:val="aa"/>
            <w:color w:val="FF0000"/>
            <w:sz w:val="24"/>
            <w:szCs w:val="24"/>
          </w:rPr>
          <w:t>ВЧ-связи</w:t>
        </w:r>
      </w:hyperlink>
      <w:r w:rsidRPr="002448B0">
        <w:rPr>
          <w:color w:val="FF0000"/>
          <w:sz w:val="24"/>
          <w:szCs w:val="24"/>
        </w:rPr>
        <w:t> между подстанциями (конденсаторы связи, </w:t>
      </w:r>
      <w:hyperlink r:id="rId33" w:tooltip="ВЧ-заградитель" w:history="1">
        <w:r w:rsidRPr="002448B0">
          <w:rPr>
            <w:rStyle w:val="aa"/>
            <w:color w:val="FF0000"/>
            <w:sz w:val="24"/>
            <w:szCs w:val="24"/>
          </w:rPr>
          <w:t>ВЧ-заградители</w:t>
        </w:r>
      </w:hyperlink>
      <w:r w:rsidRPr="002448B0">
        <w:rPr>
          <w:color w:val="FF0000"/>
          <w:sz w:val="24"/>
          <w:szCs w:val="24"/>
        </w:rPr>
        <w:t>, фильтры присоединения);</w:t>
      </w:r>
    </w:p>
    <w:p w14:paraId="18E9FDE9"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токоограничивающие, регулирующие устройства (конденсаторные батареи, </w:t>
      </w:r>
      <w:hyperlink r:id="rId34" w:tooltip="Токоограничивающий реактор" w:history="1">
        <w:r w:rsidRPr="002448B0">
          <w:rPr>
            <w:rStyle w:val="aa"/>
            <w:color w:val="FF0000"/>
            <w:sz w:val="24"/>
            <w:szCs w:val="24"/>
          </w:rPr>
          <w:t>реакторы</w:t>
        </w:r>
      </w:hyperlink>
      <w:r w:rsidRPr="002448B0">
        <w:rPr>
          <w:color w:val="FF0000"/>
          <w:sz w:val="24"/>
          <w:szCs w:val="24"/>
        </w:rPr>
        <w:t>, фазовращатели);</w:t>
      </w:r>
    </w:p>
    <w:p w14:paraId="63BE9B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преобразователи частоты, рода тока (</w:t>
      </w:r>
      <w:hyperlink r:id="rId35" w:tooltip="Выпрямитель" w:history="1">
        <w:r w:rsidRPr="002448B0">
          <w:rPr>
            <w:rStyle w:val="aa"/>
            <w:color w:val="FF0000"/>
            <w:sz w:val="24"/>
            <w:szCs w:val="24"/>
          </w:rPr>
          <w:t>выпрямители</w:t>
        </w:r>
      </w:hyperlink>
      <w:r w:rsidRPr="002448B0">
        <w:rPr>
          <w:color w:val="FF0000"/>
          <w:sz w:val="24"/>
          <w:szCs w:val="24"/>
        </w:rPr>
        <w:t>).</w:t>
      </w:r>
    </w:p>
    <w:p w14:paraId="225D7EE3"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питания собственных нужд подстанции:</w:t>
      </w:r>
    </w:p>
    <w:p w14:paraId="77D99F9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трансформаторы собственных нужд;</w:t>
      </w:r>
    </w:p>
    <w:p w14:paraId="72CBFE2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переменного тока;</w:t>
      </w:r>
    </w:p>
    <w:p w14:paraId="16E21515"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аккумуляторные батареи;</w:t>
      </w:r>
    </w:p>
    <w:p w14:paraId="7A4F844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щит постоянного (оперативного) тока;</w:t>
      </w:r>
    </w:p>
    <w:p w14:paraId="57931DE4" w14:textId="77777777" w:rsidR="00B2768F" w:rsidRPr="002448B0" w:rsidRDefault="002E6A8E" w:rsidP="00535669">
      <w:pPr>
        <w:widowControl/>
        <w:numPr>
          <w:ilvl w:val="1"/>
          <w:numId w:val="20"/>
        </w:numPr>
        <w:shd w:val="clear" w:color="auto" w:fill="FFFFFF"/>
        <w:tabs>
          <w:tab w:val="left" w:pos="1078"/>
        </w:tabs>
        <w:autoSpaceDE/>
        <w:adjustRightInd/>
        <w:ind w:left="0" w:firstLine="709"/>
        <w:rPr>
          <w:color w:val="FF0000"/>
          <w:sz w:val="24"/>
          <w:szCs w:val="24"/>
        </w:rPr>
      </w:pPr>
      <w:hyperlink r:id="rId36" w:tooltip="Дизельная электростанция" w:history="1">
        <w:r w:rsidR="00B2768F" w:rsidRPr="002448B0">
          <w:rPr>
            <w:rStyle w:val="aa"/>
            <w:color w:val="FF0000"/>
            <w:sz w:val="24"/>
            <w:szCs w:val="24"/>
          </w:rPr>
          <w:t>дизельные генераторы</w:t>
        </w:r>
      </w:hyperlink>
      <w:r w:rsidR="00B2768F" w:rsidRPr="002448B0">
        <w:rPr>
          <w:color w:val="FF0000"/>
          <w:sz w:val="24"/>
          <w:szCs w:val="24"/>
        </w:rPr>
        <w:t> и другие аварийные источники энергии (на крупных и особо важных подстанциях).</w:t>
      </w:r>
    </w:p>
    <w:p w14:paraId="41EE9C5A"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Системы защиты и автоматики:</w:t>
      </w:r>
    </w:p>
    <w:p w14:paraId="79F1117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w:t>
      </w:r>
      <w:hyperlink r:id="rId37" w:tooltip="Релейная защита и автоматика" w:history="1">
        <w:r w:rsidRPr="002448B0">
          <w:rPr>
            <w:rStyle w:val="aa"/>
            <w:color w:val="FF0000"/>
            <w:sz w:val="24"/>
            <w:szCs w:val="24"/>
          </w:rPr>
          <w:t>релейной защиты и противоаварийной автоматики</w:t>
        </w:r>
      </w:hyperlink>
      <w:r w:rsidRPr="002448B0">
        <w:rPr>
          <w:color w:val="FF0000"/>
          <w:sz w:val="24"/>
          <w:szCs w:val="24"/>
        </w:rPr>
        <w:t> для силовых линий, трансформаторов, шин;</w:t>
      </w:r>
    </w:p>
    <w:p w14:paraId="303719B5" w14:textId="77777777" w:rsidR="00B2768F" w:rsidRPr="002448B0" w:rsidRDefault="002E6A8E" w:rsidP="00535669">
      <w:pPr>
        <w:widowControl/>
        <w:numPr>
          <w:ilvl w:val="1"/>
          <w:numId w:val="20"/>
        </w:numPr>
        <w:shd w:val="clear" w:color="auto" w:fill="FFFFFF"/>
        <w:tabs>
          <w:tab w:val="left" w:pos="1078"/>
        </w:tabs>
        <w:autoSpaceDE/>
        <w:adjustRightInd/>
        <w:ind w:left="0" w:firstLine="709"/>
        <w:rPr>
          <w:color w:val="FF0000"/>
          <w:sz w:val="24"/>
          <w:szCs w:val="24"/>
        </w:rPr>
      </w:pPr>
      <w:hyperlink r:id="rId38" w:tooltip="Автоматическая система управления" w:history="1">
        <w:r w:rsidR="00B2768F" w:rsidRPr="002448B0">
          <w:rPr>
            <w:rStyle w:val="aa"/>
            <w:color w:val="FF0000"/>
            <w:sz w:val="24"/>
            <w:szCs w:val="24"/>
          </w:rPr>
          <w:t>автоматическая система управления</w:t>
        </w:r>
      </w:hyperlink>
      <w:r w:rsidR="00B2768F" w:rsidRPr="002448B0">
        <w:rPr>
          <w:color w:val="FF0000"/>
          <w:sz w:val="24"/>
          <w:szCs w:val="24"/>
        </w:rPr>
        <w:t>;</w:t>
      </w:r>
    </w:p>
    <w:p w14:paraId="4CE1FFC2"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телемеханического управления;</w:t>
      </w:r>
    </w:p>
    <w:p w14:paraId="151D888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lastRenderedPageBreak/>
        <w:t>система технического и </w:t>
      </w:r>
      <w:hyperlink r:id="rId39" w:tooltip="Автоматизированная система контроля и учёта энергоресурсов" w:history="1">
        <w:r w:rsidRPr="002448B0">
          <w:rPr>
            <w:rStyle w:val="aa"/>
            <w:color w:val="FF0000"/>
            <w:sz w:val="24"/>
            <w:szCs w:val="24"/>
          </w:rPr>
          <w:t>коммерческого</w:t>
        </w:r>
      </w:hyperlink>
      <w:r w:rsidRPr="002448B0">
        <w:rPr>
          <w:color w:val="FF0000"/>
          <w:sz w:val="24"/>
          <w:szCs w:val="24"/>
        </w:rPr>
        <w:t> учёта электроэнергии;</w:t>
      </w:r>
    </w:p>
    <w:p w14:paraId="290A53DE"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технологической связи энергосистемы и внутренней связи подстанции.</w:t>
      </w:r>
    </w:p>
    <w:p w14:paraId="0C403C6D"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Система </w:t>
      </w:r>
      <w:hyperlink r:id="rId40" w:tooltip="Заземление" w:history="1">
        <w:r w:rsidRPr="002448B0">
          <w:rPr>
            <w:rStyle w:val="aa"/>
            <w:color w:val="FF0000"/>
            <w:sz w:val="24"/>
            <w:szCs w:val="24"/>
          </w:rPr>
          <w:t>заземления</w:t>
        </w:r>
      </w:hyperlink>
      <w:r w:rsidRPr="002448B0">
        <w:rPr>
          <w:color w:val="FF0000"/>
          <w:sz w:val="24"/>
          <w:szCs w:val="24"/>
        </w:rPr>
        <w:t>, включая заземлители и контур заземления.</w:t>
      </w:r>
    </w:p>
    <w:p w14:paraId="175ACDBC" w14:textId="77777777" w:rsidR="00B2768F" w:rsidRPr="002448B0" w:rsidRDefault="002E6A8E"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hyperlink r:id="rId41" w:tooltip="Молниезащита" w:history="1">
        <w:r w:rsidR="00B2768F" w:rsidRPr="002448B0">
          <w:rPr>
            <w:rStyle w:val="aa"/>
            <w:color w:val="FF0000"/>
            <w:sz w:val="24"/>
            <w:szCs w:val="24"/>
          </w:rPr>
          <w:t>Молниезащитные</w:t>
        </w:r>
      </w:hyperlink>
      <w:r w:rsidR="00B2768F" w:rsidRPr="002448B0">
        <w:rPr>
          <w:color w:val="FF0000"/>
          <w:sz w:val="24"/>
          <w:szCs w:val="24"/>
        </w:rPr>
        <w:t> сооружения.</w:t>
      </w:r>
    </w:p>
    <w:p w14:paraId="11935840" w14:textId="77777777" w:rsidR="00B2768F" w:rsidRPr="002448B0" w:rsidRDefault="00B2768F" w:rsidP="00535669">
      <w:pPr>
        <w:widowControl/>
        <w:numPr>
          <w:ilvl w:val="0"/>
          <w:numId w:val="19"/>
        </w:numPr>
        <w:shd w:val="clear" w:color="auto" w:fill="FFFFFF"/>
        <w:tabs>
          <w:tab w:val="num" w:pos="297"/>
          <w:tab w:val="left" w:pos="1078"/>
        </w:tabs>
        <w:autoSpaceDE/>
        <w:adjustRightInd/>
        <w:ind w:left="0" w:firstLine="0"/>
        <w:jc w:val="both"/>
        <w:rPr>
          <w:color w:val="FF0000"/>
          <w:sz w:val="24"/>
          <w:szCs w:val="24"/>
        </w:rPr>
      </w:pPr>
      <w:r w:rsidRPr="002448B0">
        <w:rPr>
          <w:color w:val="FF0000"/>
          <w:sz w:val="24"/>
          <w:szCs w:val="24"/>
        </w:rPr>
        <w:t>Вспомогательные системы:</w:t>
      </w:r>
    </w:p>
    <w:p w14:paraId="5CAD5681"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вентиляции, кондиционирования, обогрева.</w:t>
      </w:r>
    </w:p>
    <w:p w14:paraId="00DC891B"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автоматического пожаротушения.</w:t>
      </w:r>
    </w:p>
    <w:p w14:paraId="2784760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освещения территории.</w:t>
      </w:r>
    </w:p>
    <w:p w14:paraId="1FB18EC4"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охранно-</w:t>
      </w:r>
      <w:hyperlink r:id="rId42" w:tooltip="Система пожарной сигнализации" w:history="1">
        <w:r w:rsidRPr="002448B0">
          <w:rPr>
            <w:rStyle w:val="aa"/>
            <w:color w:val="FF0000"/>
            <w:sz w:val="24"/>
            <w:szCs w:val="24"/>
          </w:rPr>
          <w:t>пожарной сигнализации</w:t>
        </w:r>
      </w:hyperlink>
      <w:r w:rsidRPr="002448B0">
        <w:rPr>
          <w:color w:val="FF0000"/>
          <w:sz w:val="24"/>
          <w:szCs w:val="24"/>
        </w:rPr>
        <w:t>, управления доступом.</w:t>
      </w:r>
    </w:p>
    <w:p w14:paraId="79BEC376"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система технологического и охранного видеонаблюдения.</w:t>
      </w:r>
    </w:p>
    <w:p w14:paraId="265D8EA7"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устройства плавки гололёда на воздушных линиях.</w:t>
      </w:r>
    </w:p>
    <w:p w14:paraId="6E365370"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аварийного сбора масла.</w:t>
      </w:r>
    </w:p>
    <w:p w14:paraId="352BE76D"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системы питания маслонаполненных кабелей.</w:t>
      </w:r>
    </w:p>
    <w:p w14:paraId="7059FE43" w14:textId="77777777" w:rsidR="00B2768F" w:rsidRPr="002448B0" w:rsidRDefault="00B2768F" w:rsidP="00535669">
      <w:pPr>
        <w:widowControl/>
        <w:numPr>
          <w:ilvl w:val="1"/>
          <w:numId w:val="20"/>
        </w:numPr>
        <w:shd w:val="clear" w:color="auto" w:fill="FFFFFF"/>
        <w:tabs>
          <w:tab w:val="left" w:pos="1078"/>
        </w:tabs>
        <w:autoSpaceDE/>
        <w:adjustRightInd/>
        <w:ind w:left="0" w:firstLine="709"/>
        <w:rPr>
          <w:color w:val="FF0000"/>
          <w:sz w:val="24"/>
          <w:szCs w:val="24"/>
        </w:rPr>
      </w:pPr>
      <w:r w:rsidRPr="002448B0">
        <w:rPr>
          <w:color w:val="FF0000"/>
          <w:sz w:val="24"/>
          <w:szCs w:val="24"/>
        </w:rPr>
        <w:t>бытовая, ливневая канализация, водопровод.</w:t>
      </w:r>
    </w:p>
    <w:p w14:paraId="477C3CFC" w14:textId="77777777" w:rsidR="00B2768F" w:rsidRPr="002448B0" w:rsidRDefault="00B2768F" w:rsidP="00535669">
      <w:pPr>
        <w:pStyle w:val="a5"/>
        <w:widowControl/>
        <w:numPr>
          <w:ilvl w:val="0"/>
          <w:numId w:val="21"/>
        </w:numPr>
        <w:tabs>
          <w:tab w:val="left" w:pos="348"/>
          <w:tab w:val="left" w:pos="1078"/>
        </w:tabs>
        <w:autoSpaceDE/>
        <w:autoSpaceDN/>
        <w:adjustRightInd/>
        <w:ind w:left="0" w:firstLine="0"/>
        <w:jc w:val="both"/>
        <w:rPr>
          <w:color w:val="FF0000"/>
          <w:sz w:val="24"/>
          <w:szCs w:val="24"/>
        </w:rPr>
      </w:pPr>
      <w:r w:rsidRPr="002448B0">
        <w:rPr>
          <w:color w:val="FF0000"/>
          <w:sz w:val="24"/>
          <w:szCs w:val="24"/>
        </w:rPr>
        <w:t>Бытовые помещения, склады, мастерские</w:t>
      </w:r>
    </w:p>
    <w:p w14:paraId="043C7813" w14:textId="77777777" w:rsidR="00B2768F" w:rsidRPr="002448B0" w:rsidRDefault="00B2768F" w:rsidP="00B2768F">
      <w:pPr>
        <w:pStyle w:val="15"/>
        <w:ind w:firstLine="680"/>
        <w:jc w:val="both"/>
        <w:rPr>
          <w:color w:val="FF0000"/>
          <w:sz w:val="24"/>
          <w:szCs w:val="24"/>
        </w:rPr>
      </w:pPr>
      <w:r w:rsidRPr="002448B0">
        <w:rPr>
          <w:color w:val="FF0000"/>
          <w:sz w:val="24"/>
          <w:szCs w:val="24"/>
        </w:rPr>
        <w:t>Все оборудования используемые в области энергетики с учетом требования предъявляемы. Эти материалы обладают определенными свой</w:t>
      </w:r>
      <w:r w:rsidRPr="002448B0">
        <w:rPr>
          <w:color w:val="FF0000"/>
          <w:sz w:val="24"/>
          <w:szCs w:val="24"/>
        </w:rPr>
        <w:softHyphen/>
        <w:t>ствами, характеристиками и параметрами, которые в конечном итоге опре</w:t>
      </w:r>
      <w:r w:rsidRPr="002448B0">
        <w:rPr>
          <w:color w:val="FF0000"/>
          <w:sz w:val="24"/>
          <w:szCs w:val="24"/>
        </w:rPr>
        <w:softHyphen/>
        <w:t>деляют надежность, долговечность, безопасность, КПД, массогабаритные параметры, стоимость, конкурентоспособность и другие показатели изде</w:t>
      </w:r>
      <w:r w:rsidRPr="002448B0">
        <w:rPr>
          <w:color w:val="FF0000"/>
          <w:sz w:val="24"/>
          <w:szCs w:val="24"/>
        </w:rPr>
        <w:softHyphen/>
        <w:t xml:space="preserve">лий. Важнейшие параметры </w:t>
      </w:r>
      <w:r w:rsidRPr="002448B0">
        <w:rPr>
          <w:i/>
          <w:iCs/>
          <w:color w:val="FF0000"/>
          <w:sz w:val="24"/>
          <w:szCs w:val="24"/>
        </w:rPr>
        <w:t>электротехнических изделий</w:t>
      </w:r>
      <w:r w:rsidRPr="002448B0">
        <w:rPr>
          <w:color w:val="FF0000"/>
          <w:sz w:val="24"/>
          <w:szCs w:val="24"/>
        </w:rPr>
        <w:t xml:space="preserve"> во многом опре</w:t>
      </w:r>
      <w:r w:rsidRPr="002448B0">
        <w:rPr>
          <w:color w:val="FF0000"/>
          <w:sz w:val="24"/>
          <w:szCs w:val="24"/>
        </w:rPr>
        <w:softHyphen/>
        <w:t xml:space="preserve">деляются не столько их конструктивными и схемными решениями, сколько используемыми в них </w:t>
      </w:r>
      <w:r w:rsidRPr="002448B0">
        <w:rPr>
          <w:i/>
          <w:iCs/>
          <w:color w:val="FF0000"/>
          <w:sz w:val="24"/>
          <w:szCs w:val="24"/>
        </w:rPr>
        <w:t>электротехническими материалами -</w:t>
      </w:r>
      <w:r w:rsidRPr="002448B0">
        <w:rPr>
          <w:color w:val="FF0000"/>
          <w:sz w:val="24"/>
          <w:szCs w:val="24"/>
        </w:rPr>
        <w:t xml:space="preserve"> материала</w:t>
      </w:r>
      <w:r w:rsidRPr="002448B0">
        <w:rPr>
          <w:color w:val="FF0000"/>
          <w:sz w:val="24"/>
          <w:szCs w:val="24"/>
        </w:rPr>
        <w:softHyphen/>
        <w:t xml:space="preserve">ми, которые характеризуются определенными свойствами по отношению к электромагнитному полю и применяются в технике с учетом этих свойств. Одни из них служат для создания в электротехнических устройствах и установках необходимого магнитного поля (так называемые </w:t>
      </w:r>
      <w:r w:rsidRPr="002448B0">
        <w:rPr>
          <w:i/>
          <w:iCs/>
          <w:color w:val="FF0000"/>
          <w:sz w:val="24"/>
          <w:szCs w:val="24"/>
        </w:rPr>
        <w:t xml:space="preserve">магнитные </w:t>
      </w:r>
      <w:r w:rsidRPr="002448B0">
        <w:rPr>
          <w:color w:val="FF0000"/>
          <w:sz w:val="24"/>
          <w:szCs w:val="24"/>
        </w:rPr>
        <w:t xml:space="preserve">материалы), другие - для проведения электрического тока от источников электрической энергии к потребителям </w:t>
      </w:r>
      <w:r w:rsidRPr="002448B0">
        <w:rPr>
          <w:i/>
          <w:iCs/>
          <w:color w:val="FF0000"/>
          <w:sz w:val="24"/>
          <w:szCs w:val="24"/>
        </w:rPr>
        <w:t>(проводниковые</w:t>
      </w:r>
      <w:r w:rsidRPr="002448B0">
        <w:rPr>
          <w:color w:val="FF0000"/>
          <w:sz w:val="24"/>
          <w:szCs w:val="24"/>
        </w:rPr>
        <w:t xml:space="preserve"> материалы). Токо</w:t>
      </w:r>
      <w:r w:rsidRPr="002448B0">
        <w:rPr>
          <w:color w:val="FF0000"/>
          <w:sz w:val="24"/>
          <w:szCs w:val="24"/>
        </w:rPr>
        <w:softHyphen/>
        <w:t>ведущие части различных видов электрооборудования при работе находят</w:t>
      </w:r>
      <w:r w:rsidRPr="002448B0">
        <w:rPr>
          <w:color w:val="FF0000"/>
          <w:sz w:val="24"/>
          <w:szCs w:val="24"/>
        </w:rPr>
        <w:softHyphen/>
        <w:t xml:space="preserve">ся под напряжением. Поэтому их необходимо изолировать как между собой, так и по отношению к нетоковедущим частям оборудования (корпусу и др.), что осуществляется с помощью </w:t>
      </w:r>
      <w:r w:rsidRPr="002448B0">
        <w:rPr>
          <w:i/>
          <w:iCs/>
          <w:color w:val="FF0000"/>
          <w:sz w:val="24"/>
          <w:szCs w:val="24"/>
        </w:rPr>
        <w:t>изоляционных (диэлектрических)</w:t>
      </w:r>
      <w:r w:rsidRPr="002448B0">
        <w:rPr>
          <w:color w:val="FF0000"/>
          <w:sz w:val="24"/>
          <w:szCs w:val="24"/>
        </w:rPr>
        <w:t xml:space="preserve"> материа</w:t>
      </w:r>
      <w:r w:rsidRPr="002448B0">
        <w:rPr>
          <w:color w:val="FF0000"/>
          <w:sz w:val="24"/>
          <w:szCs w:val="24"/>
        </w:rPr>
        <w:softHyphen/>
        <w:t>лов. Таким образом, электротехнические материалы в соответствии с их на</w:t>
      </w:r>
      <w:r w:rsidRPr="002448B0">
        <w:rPr>
          <w:color w:val="FF0000"/>
          <w:sz w:val="24"/>
          <w:szCs w:val="24"/>
        </w:rPr>
        <w:softHyphen/>
        <w:t>значением и по основным выполняемым функциям в электротехнических устройствах и установках разделяют на три основных вида: магнитные, проводниковые и изоляционные.</w:t>
      </w:r>
    </w:p>
    <w:p w14:paraId="1ED7334B" w14:textId="77777777" w:rsidR="00B2768F" w:rsidRPr="002448B0" w:rsidRDefault="00B2768F" w:rsidP="00B2768F">
      <w:pPr>
        <w:pStyle w:val="15"/>
        <w:ind w:firstLine="680"/>
        <w:jc w:val="both"/>
        <w:rPr>
          <w:color w:val="FF0000"/>
          <w:sz w:val="24"/>
          <w:szCs w:val="24"/>
        </w:rPr>
      </w:pPr>
      <w:r w:rsidRPr="002448B0">
        <w:rPr>
          <w:color w:val="FF0000"/>
          <w:sz w:val="24"/>
          <w:szCs w:val="24"/>
        </w:rPr>
        <w:t>Кроме конкретных электромагнитных, электротехнические материалы должны обладать и целым рядом других свойств: механической прочностью, нагревостойкостыо, стойкостью по отношению к химическим реакциям, определенными технологическими свойствами (например, способностью бо</w:t>
      </w:r>
      <w:r w:rsidRPr="002448B0">
        <w:rPr>
          <w:color w:val="FF0000"/>
          <w:sz w:val="24"/>
          <w:szCs w:val="24"/>
        </w:rPr>
        <w:softHyphen/>
        <w:t>лее или менее легко поддаваться механической обработке) и др. Правильный выбор электротехнических материалов с учетом их конкретных свойств при изготовлении (а также при монтаже и последующих ремонтах) различного электрооборудования обуславливает его надежную работу.</w:t>
      </w:r>
    </w:p>
    <w:p w14:paraId="40D7752D" w14:textId="77777777" w:rsidR="00B2768F" w:rsidRPr="002448B0" w:rsidRDefault="00B2768F" w:rsidP="00B2768F">
      <w:pPr>
        <w:pStyle w:val="15"/>
        <w:ind w:firstLine="580"/>
        <w:jc w:val="both"/>
        <w:rPr>
          <w:color w:val="FF0000"/>
          <w:sz w:val="24"/>
          <w:szCs w:val="24"/>
        </w:rPr>
      </w:pPr>
      <w:r w:rsidRPr="002448B0">
        <w:rPr>
          <w:color w:val="FF0000"/>
          <w:sz w:val="24"/>
          <w:szCs w:val="24"/>
        </w:rPr>
        <w:t>Промежуточное положение по электропроводности между проводни</w:t>
      </w:r>
      <w:r w:rsidRPr="002448B0">
        <w:rPr>
          <w:color w:val="FF0000"/>
          <w:sz w:val="24"/>
          <w:szCs w:val="24"/>
        </w:rPr>
        <w:softHyphen/>
        <w:t xml:space="preserve">ками и диэлектриками занимают </w:t>
      </w:r>
      <w:r w:rsidRPr="002448B0">
        <w:rPr>
          <w:i/>
          <w:iCs/>
          <w:color w:val="FF0000"/>
          <w:sz w:val="24"/>
          <w:szCs w:val="24"/>
        </w:rPr>
        <w:t>полупроводниковые</w:t>
      </w:r>
      <w:r w:rsidRPr="002448B0">
        <w:rPr>
          <w:color w:val="FF0000"/>
          <w:sz w:val="24"/>
          <w:szCs w:val="24"/>
        </w:rPr>
        <w:t xml:space="preserve"> материалы, которые используются для изготовления полупроводниковых приборов и инте</w:t>
      </w:r>
      <w:r w:rsidRPr="002448B0">
        <w:rPr>
          <w:color w:val="FF0000"/>
          <w:sz w:val="24"/>
          <w:szCs w:val="24"/>
        </w:rPr>
        <w:softHyphen/>
        <w:t>гральных микросхем. Их главными показателями являются чистота ис</w:t>
      </w:r>
      <w:r w:rsidRPr="002448B0">
        <w:rPr>
          <w:color w:val="FF0000"/>
          <w:sz w:val="24"/>
          <w:szCs w:val="24"/>
        </w:rPr>
        <w:softHyphen/>
        <w:t>ходного материала и возможность получения изделий с высокой степенью интеграции различных функциональных схем.</w:t>
      </w:r>
    </w:p>
    <w:p w14:paraId="24B70A47" w14:textId="77777777" w:rsidR="00B2768F" w:rsidRPr="002448B0" w:rsidRDefault="00B2768F" w:rsidP="00B2768F">
      <w:pPr>
        <w:pStyle w:val="15"/>
        <w:ind w:firstLine="580"/>
        <w:jc w:val="both"/>
        <w:rPr>
          <w:color w:val="FF0000"/>
          <w:sz w:val="24"/>
          <w:szCs w:val="24"/>
        </w:rPr>
      </w:pPr>
      <w:r w:rsidRPr="002448B0">
        <w:rPr>
          <w:color w:val="FF0000"/>
          <w:sz w:val="24"/>
          <w:szCs w:val="24"/>
        </w:rPr>
        <w:t>Кроме электротехнических материалов в электрооборудовании ис</w:t>
      </w:r>
      <w:r w:rsidRPr="002448B0">
        <w:rPr>
          <w:color w:val="FF0000"/>
          <w:sz w:val="24"/>
          <w:szCs w:val="24"/>
        </w:rPr>
        <w:softHyphen/>
        <w:t xml:space="preserve">пользуются еще </w:t>
      </w:r>
      <w:r w:rsidRPr="002448B0">
        <w:rPr>
          <w:color w:val="FF0000"/>
          <w:sz w:val="24"/>
          <w:szCs w:val="24"/>
        </w:rPr>
        <w:lastRenderedPageBreak/>
        <w:t>конструкционные и вспомогательные материалы.</w:t>
      </w:r>
    </w:p>
    <w:p w14:paraId="1D1211D9" w14:textId="77777777" w:rsidR="00B2768F" w:rsidRPr="002448B0" w:rsidRDefault="00B2768F" w:rsidP="00B2768F">
      <w:pPr>
        <w:pStyle w:val="15"/>
        <w:ind w:firstLine="580"/>
        <w:jc w:val="both"/>
        <w:rPr>
          <w:color w:val="FF0000"/>
          <w:sz w:val="24"/>
          <w:szCs w:val="24"/>
        </w:rPr>
      </w:pPr>
      <w:r w:rsidRPr="002448B0">
        <w:rPr>
          <w:i/>
          <w:iCs/>
          <w:color w:val="FF0000"/>
          <w:sz w:val="24"/>
          <w:szCs w:val="24"/>
        </w:rPr>
        <w:t>Конструкционные</w:t>
      </w:r>
      <w:r w:rsidRPr="002448B0">
        <w:rPr>
          <w:color w:val="FF0000"/>
          <w:sz w:val="24"/>
          <w:szCs w:val="24"/>
        </w:rPr>
        <w:t xml:space="preserve"> материалы предназначены для изготовления кор</w:t>
      </w:r>
      <w:r w:rsidRPr="002448B0">
        <w:rPr>
          <w:color w:val="FF0000"/>
          <w:sz w:val="24"/>
          <w:szCs w:val="24"/>
        </w:rPr>
        <w:softHyphen/>
        <w:t>пусов электрических машин, аппаратов и приборов и для крепления раз</w:t>
      </w:r>
      <w:r w:rsidRPr="002448B0">
        <w:rPr>
          <w:color w:val="FF0000"/>
          <w:sz w:val="24"/>
          <w:szCs w:val="24"/>
        </w:rPr>
        <w:softHyphen/>
        <w:t>личных деталей, узлов и элементов. Они должны обеспечивать прочность конструкции в условиях мощных электромагнитных полей. Для их изготов</w:t>
      </w:r>
      <w:r w:rsidRPr="002448B0">
        <w:rPr>
          <w:color w:val="FF0000"/>
          <w:sz w:val="24"/>
          <w:szCs w:val="24"/>
        </w:rPr>
        <w:softHyphen/>
        <w:t>ления в основном применяют железо, чугун и конструкционные стали.</w:t>
      </w:r>
    </w:p>
    <w:p w14:paraId="59437351" w14:textId="77777777" w:rsidR="00B2768F" w:rsidRPr="002448B0" w:rsidRDefault="00B2768F" w:rsidP="00B2768F">
      <w:pPr>
        <w:pStyle w:val="15"/>
        <w:ind w:firstLine="580"/>
        <w:jc w:val="both"/>
        <w:rPr>
          <w:color w:val="FF0000"/>
          <w:sz w:val="24"/>
          <w:szCs w:val="24"/>
        </w:rPr>
      </w:pPr>
      <w:r w:rsidRPr="002448B0">
        <w:rPr>
          <w:color w:val="FF0000"/>
          <w:sz w:val="24"/>
          <w:szCs w:val="24"/>
        </w:rPr>
        <w:t xml:space="preserve">К </w:t>
      </w:r>
      <w:r w:rsidRPr="002448B0">
        <w:rPr>
          <w:i/>
          <w:iCs/>
          <w:color w:val="FF0000"/>
          <w:sz w:val="24"/>
          <w:szCs w:val="24"/>
        </w:rPr>
        <w:t>вспомогательным</w:t>
      </w:r>
      <w:r w:rsidRPr="002448B0">
        <w:rPr>
          <w:color w:val="FF0000"/>
          <w:sz w:val="24"/>
          <w:szCs w:val="24"/>
        </w:rPr>
        <w:t xml:space="preserve"> материалам относят различные припои и флюсы, используемые для соединения проводников методом пайки (это в основном материалы на основе меди, олова, свинца и цинка), клеи (на основе синтети</w:t>
      </w:r>
      <w:r w:rsidRPr="002448B0">
        <w:rPr>
          <w:color w:val="FF0000"/>
          <w:sz w:val="24"/>
          <w:szCs w:val="24"/>
        </w:rPr>
        <w:softHyphen/>
        <w:t>ческих эпоксидных смол) и вяжущие составы (на основе цемента).</w:t>
      </w:r>
    </w:p>
    <w:p w14:paraId="0BABE131" w14:textId="77777777" w:rsidR="00B2768F" w:rsidRPr="002448B0" w:rsidRDefault="00B2768F" w:rsidP="00B2768F">
      <w:pPr>
        <w:pStyle w:val="15"/>
        <w:ind w:firstLine="580"/>
        <w:jc w:val="both"/>
        <w:rPr>
          <w:color w:val="FF0000"/>
          <w:sz w:val="24"/>
          <w:szCs w:val="24"/>
        </w:rPr>
      </w:pPr>
      <w:r w:rsidRPr="002448B0">
        <w:rPr>
          <w:color w:val="FF0000"/>
          <w:sz w:val="24"/>
          <w:szCs w:val="24"/>
        </w:rPr>
        <w:t>Совершенствование и развитие электромашиностроения, аппарато- и приборостроения идет по пути разработки новых видов электротехниче</w:t>
      </w:r>
      <w:r w:rsidRPr="002448B0">
        <w:rPr>
          <w:color w:val="FF0000"/>
          <w:sz w:val="24"/>
          <w:szCs w:val="24"/>
        </w:rPr>
        <w:softHyphen/>
        <w:t>ских материалов, обладающих улучшенными характеристиками. Напри</w:t>
      </w:r>
      <w:r w:rsidRPr="002448B0">
        <w:rPr>
          <w:color w:val="FF0000"/>
          <w:sz w:val="24"/>
          <w:szCs w:val="24"/>
        </w:rPr>
        <w:softHyphen/>
        <w:t>мер, разработка новых видов магнитных материалов позволила значитель</w:t>
      </w:r>
      <w:r w:rsidRPr="002448B0">
        <w:rPr>
          <w:color w:val="FF0000"/>
          <w:sz w:val="24"/>
          <w:szCs w:val="24"/>
        </w:rPr>
        <w:softHyphen/>
        <w:t>но уменьшить габариты электрических машин и повысить их мощность на единицу веса; новые изоляционные материалы с высокими значениями диэ</w:t>
      </w:r>
      <w:r w:rsidRPr="002448B0">
        <w:rPr>
          <w:color w:val="FF0000"/>
          <w:sz w:val="24"/>
          <w:szCs w:val="24"/>
        </w:rPr>
        <w:softHyphen/>
        <w:t>лектрической проницаемости, электрическою сопротивления и пробивною напряжения обусловили создание новых конденсаторов большой емкости с повышенной реактивной мощностью, позволяющих работать в установ</w:t>
      </w:r>
      <w:r w:rsidRPr="002448B0">
        <w:rPr>
          <w:color w:val="FF0000"/>
          <w:sz w:val="24"/>
          <w:szCs w:val="24"/>
        </w:rPr>
        <w:softHyphen/>
        <w:t>ках с более высокими рабочими напряжениями; применение более нагре</w:t>
      </w:r>
      <w:r w:rsidRPr="002448B0">
        <w:rPr>
          <w:color w:val="FF0000"/>
          <w:sz w:val="24"/>
          <w:szCs w:val="24"/>
        </w:rPr>
        <w:softHyphen/>
        <w:t>востойкой изоляции электрических машин позволило увеличить их мощ</w:t>
      </w:r>
      <w:r w:rsidRPr="002448B0">
        <w:rPr>
          <w:color w:val="FF0000"/>
          <w:sz w:val="24"/>
          <w:szCs w:val="24"/>
        </w:rPr>
        <w:softHyphen/>
        <w:t>ность на единицу веса и повысить надежность; производство проводов с механически прочной эмалевой изоляцией обеспечило лучшее исполнение в конструктивном плане различных видов электрооборудования (общепро</w:t>
      </w:r>
      <w:r w:rsidRPr="002448B0">
        <w:rPr>
          <w:color w:val="FF0000"/>
          <w:sz w:val="24"/>
          <w:szCs w:val="24"/>
        </w:rPr>
        <w:softHyphen/>
        <w:t>мышленных и специальных электрических машин, катушек электрических аппаратов и др.).</w:t>
      </w:r>
    </w:p>
    <w:p w14:paraId="5BEAC474" w14:textId="3FA78863"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При прохождении практики ознакомился и были изучены средства измерения электрических и неэлектрических величин, применяемых на предприятие. Ознакомился и изучил строения, принципы работы, схемы включения амперметров, вольтметров, ваттметров. Методами расширения пределов измерения амперметров и вольтметров посредством применения трансформаторов тока и напряжения. </w:t>
      </w:r>
    </w:p>
    <w:p w14:paraId="19281A21" w14:textId="77777777" w:rsidR="00EC4E0F" w:rsidRPr="002448B0" w:rsidRDefault="00EC4E0F" w:rsidP="00B2768F">
      <w:pPr>
        <w:widowControl/>
        <w:shd w:val="clear" w:color="auto" w:fill="FFFFFF"/>
        <w:autoSpaceDE/>
        <w:autoSpaceDN/>
        <w:adjustRightInd/>
        <w:ind w:firstLine="709"/>
        <w:jc w:val="both"/>
        <w:rPr>
          <w:color w:val="FF0000"/>
          <w:sz w:val="24"/>
          <w:szCs w:val="24"/>
        </w:rPr>
      </w:pPr>
    </w:p>
    <w:p w14:paraId="587F840F" w14:textId="77777777" w:rsidR="00B2768F" w:rsidRPr="002448B0" w:rsidRDefault="00B2768F" w:rsidP="00EC4E0F">
      <w:pPr>
        <w:rPr>
          <w:bCs/>
          <w:i/>
          <w:color w:val="FF0000"/>
          <w:sz w:val="24"/>
          <w:szCs w:val="24"/>
        </w:rPr>
      </w:pPr>
      <w:r w:rsidRPr="002448B0">
        <w:rPr>
          <w:bCs/>
          <w:i/>
          <w:color w:val="FF0000"/>
          <w:sz w:val="24"/>
          <w:szCs w:val="24"/>
        </w:rPr>
        <w:t>Средства измерения электрических величин</w:t>
      </w:r>
    </w:p>
    <w:p w14:paraId="2EFA1F3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Чтоб измерять электрическую величину используют технические средства, которые имеют определенные метрологические характеристики. Их называют средствами измерения.</w:t>
      </w:r>
    </w:p>
    <w:p w14:paraId="4C8BA2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Измерительные установки и приборы, меры, измерительные преобразователи – это все относится к средствам измерения.</w:t>
      </w:r>
    </w:p>
    <w:p w14:paraId="23EB79D9"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Для воспроизведения заданного значения физической величины используют меры.</w:t>
      </w:r>
    </w:p>
    <w:p w14:paraId="1BAE2E8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Меры электрических величин – индуктивность, ЭДС, электрическое сопротивление, электрической емкость и т.д. Образцовыми называют меры высшего класса, по ним сверяют приборы и проводят градуировку шкал устройств.</w:t>
      </w:r>
    </w:p>
    <w:p w14:paraId="043AFF4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Устройства, которые вырабатывают электрический сигнал в форме удобной для обработки, передачи, дальнейшего преобразования или хранения, но не поддающиеся непосредственному восприятию называют измерительными преобразователями. Для преобразования электрических величин в электрические относят: делители напряжения, шунты и т.д. Не электрических в электрические (датчики давления, энкодеры).</w:t>
      </w:r>
    </w:p>
    <w:p w14:paraId="66611126"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форма сигналов доступна для наблюдения – это измерительные приборы (вольтметры, амперметры и т.д.).</w:t>
      </w:r>
    </w:p>
    <w:p w14:paraId="34DBD9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Совокупность измерительных приборов и преобразователей, мер, которые располагаются в одном месте и генерирует при измерении форму сигнала, удобную для наблюдения именуют измерительной установкой.</w:t>
      </w:r>
    </w:p>
    <w:p w14:paraId="712F8B18"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lastRenderedPageBreak/>
        <w:t>Все выше перечисленные средства можно рассортировать по следующим признакам: по способу регистрации и представления информации, ее виду и методу измерения.</w:t>
      </w:r>
    </w:p>
    <w:p w14:paraId="47F819A5"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 виду получаемой информации:</w:t>
      </w:r>
    </w:p>
    <w:p w14:paraId="13FCA796"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Электрические (мощность, ток и т.д.);</w:t>
      </w:r>
    </w:p>
    <w:p w14:paraId="5EB5D465" w14:textId="77777777" w:rsidR="00B2768F" w:rsidRPr="002448B0" w:rsidRDefault="00B2768F" w:rsidP="00535669">
      <w:pPr>
        <w:widowControl/>
        <w:numPr>
          <w:ilvl w:val="0"/>
          <w:numId w:val="16"/>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 электрические (давление, скорость);</w:t>
      </w:r>
    </w:p>
    <w:p w14:paraId="00A21BA9"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методу измерения:</w:t>
      </w:r>
    </w:p>
    <w:p w14:paraId="660BC44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Сравнение (компенсаторы, измерительные мосты);</w:t>
      </w:r>
    </w:p>
    <w:p w14:paraId="6C751C13" w14:textId="77777777" w:rsidR="00B2768F" w:rsidRPr="002448B0" w:rsidRDefault="00B2768F" w:rsidP="00535669">
      <w:pPr>
        <w:widowControl/>
        <w:numPr>
          <w:ilvl w:val="0"/>
          <w:numId w:val="17"/>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Непосредственная оценка (ваттметр, вольтметр);</w:t>
      </w:r>
    </w:p>
    <w:p w14:paraId="63C2F31F" w14:textId="77777777" w:rsidR="00B2768F" w:rsidRPr="002448B0" w:rsidRDefault="00B2768F" w:rsidP="00B2768F">
      <w:pPr>
        <w:pStyle w:val="ab"/>
        <w:tabs>
          <w:tab w:val="num" w:pos="952"/>
        </w:tabs>
        <w:spacing w:before="0" w:beforeAutospacing="0" w:after="0" w:afterAutospacing="0"/>
        <w:ind w:firstLine="709"/>
        <w:jc w:val="both"/>
        <w:textAlignment w:val="baseline"/>
        <w:rPr>
          <w:color w:val="FF0000"/>
        </w:rPr>
      </w:pPr>
      <w:r w:rsidRPr="002448B0">
        <w:rPr>
          <w:color w:val="FF0000"/>
        </w:rPr>
        <w:t>По способу представления:</w:t>
      </w:r>
    </w:p>
    <w:p w14:paraId="48F5CD98"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Цифровые;</w:t>
      </w:r>
    </w:p>
    <w:p w14:paraId="18DD1830" w14:textId="77777777" w:rsidR="00B2768F" w:rsidRPr="002448B0" w:rsidRDefault="00B2768F" w:rsidP="00535669">
      <w:pPr>
        <w:widowControl/>
        <w:numPr>
          <w:ilvl w:val="0"/>
          <w:numId w:val="18"/>
        </w:numPr>
        <w:tabs>
          <w:tab w:val="clear" w:pos="720"/>
          <w:tab w:val="num" w:pos="1316"/>
        </w:tabs>
        <w:autoSpaceDE/>
        <w:autoSpaceDN/>
        <w:adjustRightInd/>
        <w:ind w:left="0" w:firstLine="1106"/>
        <w:jc w:val="both"/>
        <w:textAlignment w:val="baseline"/>
        <w:rPr>
          <w:color w:val="FF0000"/>
          <w:sz w:val="24"/>
          <w:szCs w:val="24"/>
        </w:rPr>
      </w:pPr>
      <w:r w:rsidRPr="002448B0">
        <w:rPr>
          <w:color w:val="FF0000"/>
          <w:sz w:val="24"/>
          <w:szCs w:val="24"/>
        </w:rPr>
        <w:t>Аналоговые (электронные или электромеханические);</w:t>
      </w:r>
    </w:p>
    <w:p w14:paraId="74F5A65A"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Электроизмерительные приборы характеризуют такими основными показателями как: чувствительность, время установления показаний, надежность, погрешность, вариации показаний.</w:t>
      </w:r>
    </w:p>
    <w:p w14:paraId="0EFBBE63"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Самая большая разность показаний одного и того же устройства при одном и том же показании измеряемой величины называют вариацией показаний. Основная причина ее появления — это трения в подвижных частях устройств.</w:t>
      </w:r>
    </w:p>
    <w:p w14:paraId="6AC3A0D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 xml:space="preserve">Приращение перемещения указателя </w:t>
      </w:r>
      <w:r w:rsidRPr="002448B0">
        <w:rPr>
          <w:i/>
          <w:color w:val="FF0000"/>
        </w:rPr>
        <w:t>∆а</w:t>
      </w:r>
      <w:r w:rsidRPr="002448B0">
        <w:rPr>
          <w:color w:val="FF0000"/>
        </w:rPr>
        <w:t>, относящееся к приращению измеряемой величины ∆х величают как чувствительность прибора S:</w:t>
      </w:r>
    </w:p>
    <w:p w14:paraId="6DFD95B7"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5C81B9A1" wp14:editId="77BB393F">
            <wp:extent cx="498475" cy="386715"/>
            <wp:effectExtent l="0" t="0" r="0" b="0"/>
            <wp:docPr id="36" name="Рисунок 36" descr="formula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ula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475" cy="386715"/>
                    </a:xfrm>
                    <a:prstGeom prst="rect">
                      <a:avLst/>
                    </a:prstGeom>
                    <a:noFill/>
                    <a:ln>
                      <a:noFill/>
                    </a:ln>
                  </pic:spPr>
                </pic:pic>
              </a:graphicData>
            </a:graphic>
          </wp:inline>
        </w:drawing>
      </w:r>
    </w:p>
    <w:p w14:paraId="3465903B"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Если шкала устройства равномерна, то формула будет иметь вид:</w:t>
      </w:r>
    </w:p>
    <w:p w14:paraId="375AFFED"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64900C76" wp14:editId="053AFE56">
            <wp:extent cx="386715" cy="386715"/>
            <wp:effectExtent l="0" t="0" r="0" b="0"/>
            <wp:docPr id="35" name="Рисунок 35" descr="formula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la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inline>
        </w:drawing>
      </w:r>
    </w:p>
    <w:p w14:paraId="3918EE6E"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Постоянная или цена деления прибора – обратная величина чувствительности С:</w:t>
      </w:r>
    </w:p>
    <w:p w14:paraId="0C7FC8CE" w14:textId="77777777" w:rsidR="00B2768F" w:rsidRPr="002448B0" w:rsidRDefault="00B2768F" w:rsidP="00B2768F">
      <w:pPr>
        <w:pStyle w:val="ab"/>
        <w:spacing w:before="0" w:beforeAutospacing="0" w:after="0" w:afterAutospacing="0"/>
        <w:jc w:val="center"/>
        <w:textAlignment w:val="baseline"/>
        <w:rPr>
          <w:color w:val="FF0000"/>
        </w:rPr>
      </w:pPr>
      <w:r w:rsidRPr="002448B0">
        <w:rPr>
          <w:noProof/>
          <w:color w:val="FF0000"/>
          <w:bdr w:val="none" w:sz="0" w:space="0" w:color="auto" w:frame="1"/>
        </w:rPr>
        <w:drawing>
          <wp:inline distT="0" distB="0" distL="0" distR="0" wp14:anchorId="433BD932" wp14:editId="6A083697">
            <wp:extent cx="422275" cy="386715"/>
            <wp:effectExtent l="0" t="0" r="0" b="0"/>
            <wp:docPr id="34" name="Рисунок 34" descr="formula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ula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275" cy="386715"/>
                    </a:xfrm>
                    <a:prstGeom prst="rect">
                      <a:avLst/>
                    </a:prstGeom>
                    <a:noFill/>
                    <a:ln>
                      <a:noFill/>
                    </a:ln>
                  </pic:spPr>
                </pic:pic>
              </a:graphicData>
            </a:graphic>
          </wp:inline>
        </w:drawing>
      </w:r>
    </w:p>
    <w:p w14:paraId="1D474E52"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Равна она числу измеряемой величины на одно деление шкалы.</w:t>
      </w:r>
    </w:p>
    <w:p w14:paraId="53945E34"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Потребляемая устройством из цепи мощность изменяет режим работы цепи. Это увеличивает вероятность появления погрешностей при измерении. Отсюда делаем вывод: чем меньше мощность, потребляемая из цепи, тем точнее прибор.</w:t>
      </w:r>
    </w:p>
    <w:p w14:paraId="7DEED67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Время, за которое на дисплее (если приборы цифровые) или шкале (аналоговые), установится значение измеряемой величины после начала измерения – время установления показаний. Для аналоговых стрелочных устройств не должно превышать 4 секунды.</w:t>
      </w:r>
    </w:p>
    <w:p w14:paraId="4EA7854D"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Сохранение заданных характеристик, точность показаний при установленных условиях работы и в течении заданного промежутка времени называют надежностью. Еще она характеризуется как среднее время исправной работы устройства.</w:t>
      </w:r>
    </w:p>
    <w:p w14:paraId="0BB1B99C" w14:textId="77777777" w:rsidR="00B2768F" w:rsidRPr="002448B0" w:rsidRDefault="00B2768F" w:rsidP="00B2768F">
      <w:pPr>
        <w:pStyle w:val="ab"/>
        <w:spacing w:before="0" w:beforeAutospacing="0" w:after="0" w:afterAutospacing="0"/>
        <w:ind w:firstLine="709"/>
        <w:jc w:val="both"/>
        <w:textAlignment w:val="baseline"/>
        <w:rPr>
          <w:color w:val="FF0000"/>
        </w:rPr>
      </w:pPr>
      <w:r w:rsidRPr="002448B0">
        <w:rPr>
          <w:color w:val="FF0000"/>
        </w:rPr>
        <w:t>Можно сделать вывод что при выборе измерительных устройств необходимо учитывать множество факторов, для корректной работы данных средств. Например, такие средства измерения как трансформаторы тока активно используются при измерении токов силовых линий, и не корректный выбор данных средств измерения может привести к авариям на линиях, вывода из строя дорогостоящего оборудования и остановки производства или отключением от питания целых городов.</w:t>
      </w:r>
    </w:p>
    <w:p w14:paraId="3C2A58F5" w14:textId="29471C29" w:rsidR="00B2768F" w:rsidRPr="002448B0" w:rsidRDefault="00B2768F" w:rsidP="00B2768F">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В ходе прохождения </w:t>
      </w:r>
      <w:r w:rsidR="00F95C54" w:rsidRPr="002448B0">
        <w:rPr>
          <w:color w:val="FF0000"/>
          <w:sz w:val="24"/>
          <w:szCs w:val="24"/>
        </w:rPr>
        <w:t>производственной</w:t>
      </w:r>
      <w:r w:rsidRPr="002448B0">
        <w:rPr>
          <w:color w:val="FF0000"/>
          <w:sz w:val="24"/>
          <w:szCs w:val="24"/>
        </w:rPr>
        <w:t xml:space="preserve"> практики были изучены методы защиты линии электропередач (ЛЭП) и подстанций от атмосферных перенапряжений, применяемых для выполнения ЛЭП материалов, способах выполнения линейных изоляторов на ЛЭП различного напряжения.</w:t>
      </w:r>
    </w:p>
    <w:p w14:paraId="3FA38D3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Внезапные повышения напряжения до значений, опасных для изоляции электроустановки, называются перенапряжениями. По своему происхождению перенапряжения бывают двух видов: внешние (атмосферные) и внутренние (коммутационные).</w:t>
      </w:r>
    </w:p>
    <w:p w14:paraId="006C50A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Атмосферные перенапряжения возникают при прямых ударах молнии в электроустановку или наводятся (индуцируются) в линиях при ударах молний вблизи от них. Внутренние перенапряжения возникают при резких изменениях режима работы электроустановки, например, при отключении ненагруженных линий, отключении тока холостого хода трансформаторов, замыкании фазы в сети с изолированной нейтралью на землю, резонансных, феррорезонансных явлениях и др.</w:t>
      </w:r>
    </w:p>
    <w:p w14:paraId="565E742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Перенапряжения при прямых ударах молнии могут достигать 1000 кВ, а ток молнии - 200 кА. Разряд молнии обычно состоит из серии отдельных импульсов (до 40 шт.) и продолжается не более долей секунды. Длительность отдельного импульса составляет десятки микросекунд. Индуктированные перенапряжения достигают 100 кВ и распространяются по проводам линии электропередачи в виде затухающих волн. Атмосферные перенапряжения не зависят от номинального напряжения электроустановки и потому их опасность возрастает со снижением класса напряжения электрической сети. Коммутационные перенапряжения зависят от номинального напряжения электроустановки и обычно не превышают 4U</w:t>
      </w:r>
      <w:r w:rsidRPr="002448B0">
        <w:rPr>
          <w:color w:val="FF0000"/>
          <w:bdr w:val="none" w:sz="0" w:space="0" w:color="auto" w:frame="1"/>
          <w:vertAlign w:val="subscript"/>
        </w:rPr>
        <w:t>ном</w:t>
      </w:r>
      <w:r w:rsidRPr="002448B0">
        <w:rPr>
          <w:color w:val="FF0000"/>
        </w:rPr>
        <w:t>. Из сказанного следует, что основную опасность представляют атмосферные перенапряжения.</w:t>
      </w:r>
    </w:p>
    <w:p w14:paraId="0099D39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Перенапряжения весьма опасны по своим последствиям. Пробив изоляцию, они могут вызывать КЗ, пожары в электроустановках, опасность для жизни людей и др. Поэтому каждая электроустановка должна иметь защиту от перенапряжений.</w:t>
      </w:r>
    </w:p>
    <w:p w14:paraId="2856C5E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качестве основных защитных средств от атмосферных повреждений применяют молниеотводы, разрядники и искровые промежутки. Главной частью всех этих</w:t>
      </w:r>
      <w:r w:rsidRPr="002448B0">
        <w:rPr>
          <w:color w:val="FF0000"/>
        </w:rPr>
        <w:br/>
        <w:t>аппаратов является заземлитель, который должен обеспечить надежный отвод зарядов в землю.</w:t>
      </w:r>
    </w:p>
    <w:p w14:paraId="23F339C3"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Молниеотвод ориентирует атмосферный заряд на себя, отводя его от токоведущих частей электроустановки. Различают стержневые и тросовые (на воздушных линиях) молниеотводы.</w:t>
      </w:r>
    </w:p>
    <w:p w14:paraId="44FBC31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Стержневые молниеотводы устанавливают вертикально. Они должны быть выше защищаемых объектов. Зона защиты одиночного стержневого молниеотвода - пространство, защищенное от прямых ударов молнии. Эта зона имеет вид конуса, образующая которого имеет вид кривой линии (рис. 7). На рисунке 7 приняты следующие обозначения: h</w:t>
      </w:r>
      <w:r w:rsidRPr="002448B0">
        <w:rPr>
          <w:color w:val="FF0000"/>
          <w:bdr w:val="none" w:sz="0" w:space="0" w:color="auto" w:frame="1"/>
          <w:vertAlign w:val="subscript"/>
        </w:rPr>
        <w:t>x</w:t>
      </w:r>
      <w:r w:rsidRPr="002448B0">
        <w:rPr>
          <w:color w:val="FF0000"/>
        </w:rPr>
        <w:t> - высота защищаемого объекта; h</w:t>
      </w:r>
      <w:r w:rsidRPr="002448B0">
        <w:rPr>
          <w:color w:val="FF0000"/>
          <w:bdr w:val="none" w:sz="0" w:space="0" w:color="auto" w:frame="1"/>
          <w:vertAlign w:val="subscript"/>
        </w:rPr>
        <w:t>a</w:t>
      </w:r>
      <w:r w:rsidRPr="002448B0">
        <w:rPr>
          <w:color w:val="FF0000"/>
        </w:rPr>
        <w:t> - активная часть молниеотвода, равная превышению молниеотвода над высотой объекта; h - высота молниеотвода. При большой протяженности или ширине объекта устанавливают несколько молниеотводов. Расстояние между молниеотводом и защищаемым объектом должно быть не более 5 м.</w:t>
      </w:r>
    </w:p>
    <w:p w14:paraId="097767D7"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5823407B" wp14:editId="343BC1F6">
            <wp:extent cx="2638958" cy="2377440"/>
            <wp:effectExtent l="0" t="0" r="9525" b="3810"/>
            <wp:docPr id="28" name="Рисунок 28" descr="Зона защиты одиночного стержневого молниеот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она защиты одиночного стержневого молниеотвода"/>
                    <pic:cNvPicPr>
                      <a:picLocks noChangeAspect="1" noChangeArrowheads="1"/>
                    </pic:cNvPicPr>
                  </pic:nvPicPr>
                  <pic:blipFill rotWithShape="1">
                    <a:blip r:embed="rId49">
                      <a:extLst>
                        <a:ext uri="{28A0092B-C50C-407E-A947-70E740481C1C}">
                          <a14:useLocalDpi xmlns:a14="http://schemas.microsoft.com/office/drawing/2010/main" val="0"/>
                        </a:ext>
                      </a:extLst>
                    </a:blip>
                    <a:srcRect b="4272"/>
                    <a:stretch/>
                  </pic:blipFill>
                  <pic:spPr bwMode="auto">
                    <a:xfrm>
                      <a:off x="0" y="0"/>
                      <a:ext cx="2640297" cy="2378647"/>
                    </a:xfrm>
                    <a:prstGeom prst="rect">
                      <a:avLst/>
                    </a:prstGeom>
                    <a:noFill/>
                    <a:ln>
                      <a:noFill/>
                    </a:ln>
                    <a:extLst>
                      <a:ext uri="{53640926-AAD7-44D8-BBD7-CCE9431645EC}">
                        <a14:shadowObscured xmlns:a14="http://schemas.microsoft.com/office/drawing/2010/main"/>
                      </a:ext>
                    </a:extLst>
                  </pic:spPr>
                </pic:pic>
              </a:graphicData>
            </a:graphic>
          </wp:inline>
        </w:drawing>
      </w:r>
    </w:p>
    <w:p w14:paraId="44D75A41"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7 - Зона защиты одиночного стержневого молниеотвода</w:t>
      </w:r>
    </w:p>
    <w:p w14:paraId="14AE3D7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7B78CD8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Тросовые молниеотводы подвешивают на опорах линий электропередачи напряжением 35 кВ и выше над проводами фаз. Тросы выполняют стальными и соединяют </w:t>
      </w:r>
      <w:r w:rsidRPr="002448B0">
        <w:rPr>
          <w:color w:val="FF0000"/>
        </w:rPr>
        <w:lastRenderedPageBreak/>
        <w:t>спусками с заземлением опор. Сопротивление заземления опоры при этом не должно превышать 10 Ом.</w:t>
      </w:r>
    </w:p>
    <w:p w14:paraId="6470AE7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Разрядник представляет собой комбинацию искровых промежутков и дополнительных элементов, облегчающих гашение электрической дуги в искровом промежутке. Разрядники по исполнению делятся на трубчатые и вентильные, а по назначению - на под станционные, станционные, для защиты вращающихся машин и др.</w:t>
      </w:r>
    </w:p>
    <w:p w14:paraId="51E12A7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Защитное действие разрядника заключается в том, что проходящий в них разряд ограничивает амплитуду перенапряжений до пределов, не представляющих опасности для изоляции защищаемого объекта. Возникающая при этом в разряднике электрическая дуга гасится после исчезновения импульсов перенапряжения раньше, чем срабатывает защита от КЗ, и, таким образом, объект не отключается от сети.</w:t>
      </w:r>
    </w:p>
    <w:p w14:paraId="4628373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Каждый из разрядников, независимо от его типа и конструкции, состоит из искрового промежутка, один из электродов которого присоединяется к фазному проводу линии, а другой - к заземляющему устройству непосредственно или через добавочное сопротивление.</w:t>
      </w:r>
    </w:p>
    <w:p w14:paraId="0FDBBE42"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Через хорошо заземленный искровой промежуток вслед за импульсным током, возникающим после пробоя перенапряжением, проходит сопровождающий ток нормальной частоты (50 Гц), обусловленный рабочим напряжением. Разрядник должен обладать способностью быстро погасить сопровождающий ток после исчезновения перенапряжения. Для этого разрядник снабжают помимо искрового промежутка последовательно включенным с ним специальным элементом, обеспечивающим гашение сопровождающего тока.</w:t>
      </w:r>
    </w:p>
    <w:p w14:paraId="7C1EAC0F"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Гашение сопровождающего тока обеспечивается двумя способами:</w:t>
      </w:r>
    </w:p>
    <w:p w14:paraId="3FBBC398"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трубчатых разрядниках - специальным дугогасительным устройством;</w:t>
      </w:r>
    </w:p>
    <w:p w14:paraId="214B79B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вентильных разрядниках - активными сопротивлениями с нелинейной (зависящей от приложенного напряжения) характеристикой (рис. 8, а).</w:t>
      </w:r>
    </w:p>
    <w:p w14:paraId="6788E64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Нелинейная характеристика (рис. 8, б) должна быть такой, чтобы при перенапряжениях сопротивление разрядника было малым. При рабочих напряжениях сопротивление разрядника должно быть большим, чтобы гасился сопровождающий ток.</w:t>
      </w:r>
    </w:p>
    <w:p w14:paraId="09F6FD40" w14:textId="77777777" w:rsidR="00B2768F" w:rsidRPr="00BB1B5B" w:rsidRDefault="00B2768F" w:rsidP="00B2768F">
      <w:pPr>
        <w:pStyle w:val="ab"/>
        <w:shd w:val="clear" w:color="auto" w:fill="FFFFFF"/>
        <w:spacing w:before="0" w:beforeAutospacing="0" w:after="0" w:afterAutospacing="0"/>
        <w:ind w:firstLine="709"/>
        <w:jc w:val="center"/>
        <w:textAlignment w:val="baseline"/>
        <w:rPr>
          <w:color w:val="FF0000"/>
        </w:rPr>
      </w:pPr>
      <w:r w:rsidRPr="00BB1B5B">
        <w:rPr>
          <w:noProof/>
          <w:color w:val="FF0000"/>
        </w:rPr>
        <w:drawing>
          <wp:inline distT="0" distB="0" distL="0" distR="0" wp14:anchorId="1579FE94" wp14:editId="13E93FA3">
            <wp:extent cx="3576532" cy="1655798"/>
            <wp:effectExtent l="0" t="0" r="5080" b="1905"/>
            <wp:docPr id="27" name="Рисунок 27"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ентильный разрядник"/>
                    <pic:cNvPicPr>
                      <a:picLocks noChangeAspect="1" noChangeArrowheads="1"/>
                    </pic:cNvPicPr>
                  </pic:nvPicPr>
                  <pic:blipFill rotWithShape="1">
                    <a:blip r:embed="rId50">
                      <a:extLst>
                        <a:ext uri="{28A0092B-C50C-407E-A947-70E740481C1C}">
                          <a14:useLocalDpi xmlns:a14="http://schemas.microsoft.com/office/drawing/2010/main" val="0"/>
                        </a:ext>
                      </a:extLst>
                    </a:blip>
                    <a:srcRect b="3995"/>
                    <a:stretch/>
                  </pic:blipFill>
                  <pic:spPr bwMode="auto">
                    <a:xfrm>
                      <a:off x="0" y="0"/>
                      <a:ext cx="3578526" cy="1656721"/>
                    </a:xfrm>
                    <a:prstGeom prst="rect">
                      <a:avLst/>
                    </a:prstGeom>
                    <a:noFill/>
                    <a:ln>
                      <a:noFill/>
                    </a:ln>
                    <a:extLst>
                      <a:ext uri="{53640926-AAD7-44D8-BBD7-CCE9431645EC}">
                        <a14:shadowObscured xmlns:a14="http://schemas.microsoft.com/office/drawing/2010/main"/>
                      </a:ext>
                    </a:extLst>
                  </pic:spPr>
                </pic:pic>
              </a:graphicData>
            </a:graphic>
          </wp:inline>
        </w:drawing>
      </w:r>
    </w:p>
    <w:p w14:paraId="635E305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fe"/>
          <w:i w:val="0"/>
          <w:color w:val="FF0000"/>
          <w:bdr w:val="none" w:sz="0" w:space="0" w:color="auto" w:frame="1"/>
        </w:rPr>
      </w:pPr>
      <w:r w:rsidRPr="00BB1B5B">
        <w:rPr>
          <w:rStyle w:val="ac"/>
          <w:b w:val="0"/>
          <w:color w:val="FF0000"/>
          <w:bdr w:val="none" w:sz="0" w:space="0" w:color="auto" w:frame="1"/>
        </w:rPr>
        <w:t>Рисунок 8 - Вентильный разрядник:</w:t>
      </w:r>
      <w:r w:rsidRPr="00BB1B5B">
        <w:rPr>
          <w:color w:val="FF0000"/>
        </w:rPr>
        <w:t> </w:t>
      </w:r>
      <w:r w:rsidRPr="00BB1B5B">
        <w:rPr>
          <w:rStyle w:val="afe"/>
          <w:color w:val="FF0000"/>
          <w:bdr w:val="none" w:sz="0" w:space="0" w:color="auto" w:frame="1"/>
        </w:rPr>
        <w:t>а - схема; б - защитная характеристика</w:t>
      </w:r>
    </w:p>
    <w:p w14:paraId="2F71DE10"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E60DE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Трубчатые разрядники применяются как основное средство для защиты изоляции линии электропередачи и как вспомогательное средство защиты изоляции оборудования подстанций. Они выполняются с номинальными напряжениями 6, 10, 35 кВ.</w:t>
      </w:r>
    </w:p>
    <w:p w14:paraId="2551751C"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частью разрядника является трубка из твердого газогенерирующего диэлектрика (фибра, фибробакелит у разрядников серий РТ, РТФ; винипласт - у разрядников серии РТВ). Разрядник (рис. 9) имеет 2 искровых промежутка: внешний (3) и внутренний (2). Внешний изолирует трубку от постоянного соприкосновения с токоведущей частью, находящейся под напряжением. При пробое искровых промежутков под воздействием высокой температуры электрической дуги трубка 1 разлагается и генерирует газ (в основном водород), облегчающий гашение электрической дуги. Необходимость гашения дуги объясняется тем, что после прохождения перенапряжения по искровым промежуткам проходит сопровождающий ток разрядника, обусловленный </w:t>
      </w:r>
      <w:r w:rsidRPr="002448B0">
        <w:rPr>
          <w:color w:val="FF0000"/>
        </w:rPr>
        <w:lastRenderedPageBreak/>
        <w:t>рабочим напряжением электрической сети и имеющий частоту 50 Гц. Поэтому в обозначении разрядника, кроме букв, присутствует дробь, где числитель указывает номинальное напряжение, а знаменатель - пределы сопровождающего тока, успешно отключаемого разрядником. Например, </w:t>
      </w:r>
      <w:r w:rsidRPr="002448B0">
        <w:rPr>
          <w:noProof/>
          <w:color w:val="FF0000"/>
        </w:rPr>
        <w:drawing>
          <wp:inline distT="0" distB="0" distL="0" distR="0" wp14:anchorId="12C9CEF5" wp14:editId="6315511D">
            <wp:extent cx="405130" cy="231775"/>
            <wp:effectExtent l="0" t="0" r="0" b="0"/>
            <wp:docPr id="26" name="Рисунок 26" descr="https://baurum.ru/core/utils/blob.php?blobid=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aurum.ru/core/utils/blob.php?blobid=6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130" cy="231775"/>
                    </a:xfrm>
                    <a:prstGeom prst="rect">
                      <a:avLst/>
                    </a:prstGeom>
                    <a:noFill/>
                    <a:ln>
                      <a:noFill/>
                    </a:ln>
                  </pic:spPr>
                </pic:pic>
              </a:graphicData>
            </a:graphic>
          </wp:inline>
        </w:drawing>
      </w:r>
      <w:r w:rsidRPr="002448B0">
        <w:rPr>
          <w:color w:val="FF0000"/>
        </w:rPr>
        <w:t> обозначает: трубчатый разрядник на 10 кВ, отключающий сопровождающий ток (равный току КЗ) от 0,5 до 7 кА.</w:t>
      </w:r>
    </w:p>
    <w:p w14:paraId="410683F2"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43D5A3A5" wp14:editId="0226319D">
            <wp:extent cx="2980230" cy="1489205"/>
            <wp:effectExtent l="0" t="0" r="0" b="0"/>
            <wp:docPr id="25" name="Рисунок 25" descr="Устройство трубчатого разря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стройство трубчатого разрядника"/>
                    <pic:cNvPicPr>
                      <a:picLocks noChangeAspect="1" noChangeArrowheads="1"/>
                    </pic:cNvPicPr>
                  </pic:nvPicPr>
                  <pic:blipFill rotWithShape="1">
                    <a:blip r:embed="rId52">
                      <a:extLst>
                        <a:ext uri="{28A0092B-C50C-407E-A947-70E740481C1C}">
                          <a14:useLocalDpi xmlns:a14="http://schemas.microsoft.com/office/drawing/2010/main" val="0"/>
                        </a:ext>
                      </a:extLst>
                    </a:blip>
                    <a:srcRect b="5651"/>
                    <a:stretch/>
                  </pic:blipFill>
                  <pic:spPr bwMode="auto">
                    <a:xfrm>
                      <a:off x="0" y="0"/>
                      <a:ext cx="2988730" cy="1493452"/>
                    </a:xfrm>
                    <a:prstGeom prst="rect">
                      <a:avLst/>
                    </a:prstGeom>
                    <a:noFill/>
                    <a:ln>
                      <a:noFill/>
                    </a:ln>
                    <a:extLst>
                      <a:ext uri="{53640926-AAD7-44D8-BBD7-CCE9431645EC}">
                        <a14:shadowObscured xmlns:a14="http://schemas.microsoft.com/office/drawing/2010/main"/>
                      </a:ext>
                    </a:extLst>
                  </pic:spPr>
                </pic:pic>
              </a:graphicData>
            </a:graphic>
          </wp:inline>
        </w:drawing>
      </w:r>
    </w:p>
    <w:p w14:paraId="3200AD69"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9 - Устройство трубчатого разрядника</w:t>
      </w:r>
    </w:p>
    <w:p w14:paraId="5F096E7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07DF6C21"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Вентильные разрядники предназначены для защиты от атмосферных перенапряжений оборудования электростанций и подстанций, главным образом, силовых трансформаторов. Основными элементами разрядника являются многократные искровые промежутки и соединенные последовательно с ними нелинейные сопротивления в виде дисков из вилита. Термин «нелинейное сопротивление» означает, что сопротивление зависит от проходящего по нему тока. Сопротивление вилита уменьшается при возрастании проходящего по нему тока. Вилит не влагостоек, поэтому его помещают в герметизированный фарфоровый корпус. Для защиты подстанций используют разрядники серий РВП (разрядник вентильный подстанционный) и РВН (разрядник вентильный низковольтный). Устройство вентильного разрядника показано на рисунке 10.</w:t>
      </w:r>
    </w:p>
    <w:p w14:paraId="2143D780"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25862305" wp14:editId="6FADFF13">
            <wp:extent cx="862525" cy="1706880"/>
            <wp:effectExtent l="0" t="0" r="0" b="7620"/>
            <wp:docPr id="24" name="Рисунок 24" descr=" Устройство вентильного разрядника серии Р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Устройство вентильного разрядника серии РВП"/>
                    <pic:cNvPicPr>
                      <a:picLocks noChangeAspect="1" noChangeArrowheads="1"/>
                    </pic:cNvPicPr>
                  </pic:nvPicPr>
                  <pic:blipFill rotWithShape="1">
                    <a:blip r:embed="rId53">
                      <a:extLst>
                        <a:ext uri="{28A0092B-C50C-407E-A947-70E740481C1C}">
                          <a14:useLocalDpi xmlns:a14="http://schemas.microsoft.com/office/drawing/2010/main" val="0"/>
                        </a:ext>
                      </a:extLst>
                    </a:blip>
                    <a:srcRect b="3634"/>
                    <a:stretch/>
                  </pic:blipFill>
                  <pic:spPr bwMode="auto">
                    <a:xfrm>
                      <a:off x="0" y="0"/>
                      <a:ext cx="864216" cy="1710227"/>
                    </a:xfrm>
                    <a:prstGeom prst="rect">
                      <a:avLst/>
                    </a:prstGeom>
                    <a:noFill/>
                    <a:ln>
                      <a:noFill/>
                    </a:ln>
                    <a:extLst>
                      <a:ext uri="{53640926-AAD7-44D8-BBD7-CCE9431645EC}">
                        <a14:shadowObscured xmlns:a14="http://schemas.microsoft.com/office/drawing/2010/main"/>
                      </a:ext>
                    </a:extLst>
                  </pic:spPr>
                </pic:pic>
              </a:graphicData>
            </a:graphic>
          </wp:inline>
        </w:drawing>
      </w:r>
    </w:p>
    <w:p w14:paraId="42AF151A" w14:textId="77777777" w:rsidR="00B2768F" w:rsidRPr="00BB1B5B"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10 - Устройство вентильного разрядника серии РВП</w:t>
      </w:r>
    </w:p>
    <w:p w14:paraId="51C96AD9"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p>
    <w:p w14:paraId="3714EFF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Разрядник работает следующим образом. При перенапряжениях искровые промежутки 3 пробиваются, и по вилитовым дискам блока 4 ток проходит в землю. Сопротивление вилита резко уменьшается и перенапряжение на оборудование подстанции не поступает. При исчезновении перенапряжения сопротивление вилита возрастает, дуга в искровом промежутке гаснет, и ток через разрядник не проходит. Специальная защита воздушных линий от атмосферных перенапряжений не устанавливается, так как молния может ударить в линию в любой ее точке. Все воздушные линии оборудуются устройствами АПВ, т. к. после КЗ, вызванного перенапряжением, и отключения линии, ее изоляционные свойства восстанавливаются. Поэтому повторное включение линии оказывается в большинстве случаев успешным. В настоящее время широкое распространение получают ограничители перенапряжений (ОПН), представляющие собой нелинейные активные сопротивления без специальных искровых промежутков. ОПН обычно изготовляют путем спекания оксидов цинка и других металлов. В полученной после спекания поликристаллической керамике кристаллы окиси цинка имеют высокую проводимость, а </w:t>
      </w:r>
      <w:r w:rsidRPr="002448B0">
        <w:rPr>
          <w:color w:val="FF0000"/>
        </w:rPr>
        <w:lastRenderedPageBreak/>
        <w:t>межкристальные промежутки, сформированные из оксидов других металлов, имеют высокое сопротивление. Точечные контакты между кристаллами окиси цинка, возникающие при спекании, являются микроваристорами, т. е. имеют так называемые р-n переходы. Защитная характеристика ОПН имеет вид, близкий к нелинейной характеристике вентильного разрядника (рис. 2, б). Однако оксидно-цинковые сопротивления имеют значительно более высокую нелинейность, чем вилитовые сопротивления. Благодаря этому в ОПН нет необходимости использования искровых промежутков. Выпуск вентильных разрядников в нашей стране прекращен в 90-е годы из-за высокой трудоемкости производства и настройки искровых промежутков. При том существенно расширена номенклатура выпускаемых ОПН. Достоинствами ОПН, по сравнению с вентильными разрядниками, являются взрывобезопасность, более высокая надежность, снижение уровня перенапряжений, воздействующих на защищаемое оборудование, и возможность контроля старения сопротивлений по току в рабочем режиме. Существенным недостатком ОПН и вентильных разрядников является невозможность обеспечения с их помощью защиты от квазистационарных перенапряжений (резонансные и феррорезонансные перенапряжения, смещение нейтрали при перемежающейся электрической дуге). Не следует забывать, что при длительных перенапряжениях происходит интенсивное старение ОПН, и они могут отказать, т. е. повредиться.</w:t>
      </w:r>
    </w:p>
    <w:p w14:paraId="39465DC6"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распределительных электрических сетях в системе защиты от перенапряжений основное внимание уделяют защите оборудования подстанций. На рисунке 11 приведены два варианта защиты подстанций напряжением 6-10 кВ от атмосферных перенапряжений при присоединении их непосредственно к воздушной линии (рис. 11, а) и кабельным вводом (рис. 11, б). В первом случае (а) на линии устанавливают два комплекта трубчатых разрядников F1, F2, один из которых (F2) - на концевой опоре линии, а F1 - на расстоянии 100-5-200 м от F2. В случае (б) комплект разрядников F2 устанавливают на конце кабеля, причем его заземление соединяют с оболочкой кабеля. Это необходимо для уменьшения перенапряжений, поступающих на подстанцию. Второй комплект F1 устанавливается при длине кабельного ввода менее 10 м. Расстояние между F1 и F2 равно 100-5-200 м. Вместо F2 при длине кабельной вставки более 50 м рекомендуется устанавливать вентильные разрядники.</w:t>
      </w:r>
    </w:p>
    <w:p w14:paraId="5B88519D" w14:textId="77777777" w:rsidR="00B2768F" w:rsidRPr="002448B0" w:rsidRDefault="00B2768F" w:rsidP="00B2768F">
      <w:pPr>
        <w:pStyle w:val="ab"/>
        <w:shd w:val="clear" w:color="auto" w:fill="FFFFFF"/>
        <w:spacing w:before="0" w:beforeAutospacing="0" w:after="0" w:afterAutospacing="0"/>
        <w:ind w:firstLine="709"/>
        <w:jc w:val="center"/>
        <w:textAlignment w:val="baseline"/>
        <w:rPr>
          <w:color w:val="FF0000"/>
        </w:rPr>
      </w:pPr>
      <w:r w:rsidRPr="002448B0">
        <w:rPr>
          <w:noProof/>
          <w:color w:val="FF0000"/>
        </w:rPr>
        <w:drawing>
          <wp:inline distT="0" distB="0" distL="0" distR="0" wp14:anchorId="0AB0BFDA" wp14:editId="3F2FA669">
            <wp:extent cx="3191669" cy="3169920"/>
            <wp:effectExtent l="0" t="0" r="8890" b="0"/>
            <wp:docPr id="23" name="Рисунок 23" descr="Защита подстанции от перенапря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щита подстанции от перенапряжений"/>
                    <pic:cNvPicPr>
                      <a:picLocks noChangeAspect="1" noChangeArrowheads="1"/>
                    </pic:cNvPicPr>
                  </pic:nvPicPr>
                  <pic:blipFill rotWithShape="1">
                    <a:blip r:embed="rId54">
                      <a:extLst>
                        <a:ext uri="{28A0092B-C50C-407E-A947-70E740481C1C}">
                          <a14:useLocalDpi xmlns:a14="http://schemas.microsoft.com/office/drawing/2010/main" val="0"/>
                        </a:ext>
                      </a:extLst>
                    </a:blip>
                    <a:srcRect b="3271"/>
                    <a:stretch/>
                  </pic:blipFill>
                  <pic:spPr bwMode="auto">
                    <a:xfrm>
                      <a:off x="0" y="0"/>
                      <a:ext cx="3194760" cy="3172990"/>
                    </a:xfrm>
                    <a:prstGeom prst="rect">
                      <a:avLst/>
                    </a:prstGeom>
                    <a:noFill/>
                    <a:ln>
                      <a:noFill/>
                    </a:ln>
                    <a:extLst>
                      <a:ext uri="{53640926-AAD7-44D8-BBD7-CCE9431645EC}">
                        <a14:shadowObscured xmlns:a14="http://schemas.microsoft.com/office/drawing/2010/main"/>
                      </a:ext>
                    </a:extLst>
                  </pic:spPr>
                </pic:pic>
              </a:graphicData>
            </a:graphic>
          </wp:inline>
        </w:drawing>
      </w:r>
    </w:p>
    <w:p w14:paraId="17AFE854" w14:textId="77777777" w:rsidR="00B2768F" w:rsidRPr="00BB1B5B" w:rsidRDefault="00B2768F" w:rsidP="00B2768F">
      <w:pPr>
        <w:pStyle w:val="ab"/>
        <w:shd w:val="clear" w:color="auto" w:fill="FFFFFF"/>
        <w:spacing w:before="0" w:beforeAutospacing="0" w:after="0" w:afterAutospacing="0"/>
        <w:ind w:firstLine="709"/>
        <w:jc w:val="center"/>
        <w:textAlignment w:val="baseline"/>
        <w:rPr>
          <w:rStyle w:val="ac"/>
          <w:b w:val="0"/>
          <w:color w:val="FF0000"/>
          <w:bdr w:val="none" w:sz="0" w:space="0" w:color="auto" w:frame="1"/>
        </w:rPr>
      </w:pPr>
    </w:p>
    <w:p w14:paraId="52708E65" w14:textId="77777777" w:rsidR="00B2768F" w:rsidRPr="002448B0" w:rsidRDefault="00B2768F" w:rsidP="00B2768F">
      <w:pPr>
        <w:pStyle w:val="ab"/>
        <w:shd w:val="clear" w:color="auto" w:fill="FFFFFF"/>
        <w:spacing w:before="0" w:beforeAutospacing="0" w:after="0" w:afterAutospacing="0"/>
        <w:ind w:firstLine="709"/>
        <w:jc w:val="center"/>
        <w:textAlignment w:val="baseline"/>
        <w:rPr>
          <w:b/>
          <w:color w:val="FF0000"/>
        </w:rPr>
      </w:pPr>
      <w:r w:rsidRPr="00BB1B5B">
        <w:rPr>
          <w:rStyle w:val="ac"/>
          <w:b w:val="0"/>
          <w:color w:val="FF0000"/>
          <w:bdr w:val="none" w:sz="0" w:space="0" w:color="auto" w:frame="1"/>
        </w:rPr>
        <w:t>Рисунок 11 - Защита подстанции от перенапряжений:</w:t>
      </w:r>
      <w:r w:rsidRPr="002448B0">
        <w:rPr>
          <w:b/>
          <w:color w:val="FF0000"/>
        </w:rPr>
        <w:t> </w:t>
      </w:r>
      <w:r w:rsidRPr="002448B0">
        <w:rPr>
          <w:rStyle w:val="afe"/>
          <w:color w:val="FF0000"/>
          <w:bdr w:val="none" w:sz="0" w:space="0" w:color="auto" w:frame="1"/>
        </w:rPr>
        <w:t>а - подстанция непосредственно присоединена к ВЛ; б - подстанция присоединена к ВЛ кабельным вводом</w:t>
      </w:r>
    </w:p>
    <w:p w14:paraId="614DD88D"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Кроме трубчатых разрядников непосредственно на подстанциях устанавливают вентильные разрядники (или ОПН) FV3 и FV4 на сторонах высшего и низшего напряжений.</w:t>
      </w:r>
    </w:p>
    <w:p w14:paraId="02797BD5"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Сочетание трубчатые разрядники - вентильный разрядник (или ОПН) применяется по следующей причине.</w:t>
      </w:r>
    </w:p>
    <w:p w14:paraId="09904F5B"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Трубчатые разрядники не могут надежно защищать трансформаторы и вращающиеся электрические машины от перенапряжений, т. к. имеют грубые защитные характеристики. Такую защиту обеспечивают вентильные разрядники. Назначение трубчатых разрядников заключается в том, чтобы предотвратить повреждение вентильных разрядников от приходящих из линии волн перенапряжений. Трубчатые разрядники уменьшают амплитуду и крутизну импульсов перенапряжений до величин, безопасных для вентильных разрядников и ОПН.</w:t>
      </w:r>
    </w:p>
    <w:p w14:paraId="004119A7" w14:textId="77777777" w:rsidR="00B2768F" w:rsidRPr="002448B0" w:rsidRDefault="00B2768F" w:rsidP="00B2768F">
      <w:pPr>
        <w:pStyle w:val="ab"/>
        <w:shd w:val="clear" w:color="auto" w:fill="FFFFFF"/>
        <w:spacing w:before="0" w:beforeAutospacing="0" w:after="0" w:afterAutospacing="0"/>
        <w:ind w:firstLine="709"/>
        <w:jc w:val="both"/>
        <w:textAlignment w:val="baseline"/>
        <w:rPr>
          <w:color w:val="FF0000"/>
        </w:rPr>
      </w:pPr>
      <w:r w:rsidRPr="002448B0">
        <w:rPr>
          <w:color w:val="FF0000"/>
        </w:rPr>
        <w:t>В настоящее время при новом строительстве, реконструкции и техническом перевооружении объектов Федеральной сетевой компании России применение вентильных и трубчатых разрядников не рекомендуется по причине их низкой надежности и из-за недостатков в технических характеристиках.</w:t>
      </w:r>
    </w:p>
    <w:p w14:paraId="27033C9C" w14:textId="2FC7C485" w:rsidR="002348C1" w:rsidRPr="002448B0" w:rsidRDefault="002348C1" w:rsidP="002348C1">
      <w:pPr>
        <w:ind w:firstLine="708"/>
        <w:jc w:val="both"/>
        <w:rPr>
          <w:bCs/>
          <w:color w:val="FF0000"/>
          <w:sz w:val="24"/>
          <w:szCs w:val="24"/>
        </w:rPr>
      </w:pPr>
      <w:r w:rsidRPr="002448B0">
        <w:rPr>
          <w:bCs/>
          <w:color w:val="FF0000"/>
          <w:sz w:val="24"/>
          <w:szCs w:val="24"/>
        </w:rPr>
        <w:t xml:space="preserve">Во время прохождения </w:t>
      </w:r>
      <w:r w:rsidR="00F95C54" w:rsidRPr="002448B0">
        <w:rPr>
          <w:color w:val="FF0000"/>
          <w:sz w:val="24"/>
          <w:szCs w:val="24"/>
        </w:rPr>
        <w:t>производственной</w:t>
      </w:r>
      <w:r w:rsidRPr="002448B0">
        <w:rPr>
          <w:bCs/>
          <w:color w:val="FF0000"/>
          <w:sz w:val="24"/>
          <w:szCs w:val="24"/>
        </w:rPr>
        <w:t xml:space="preserve"> практики ознакомился с должностной инструкцией электромонтера отдела главного энергетика.</w:t>
      </w:r>
    </w:p>
    <w:p w14:paraId="4238F308" w14:textId="264BDF88" w:rsidR="002348C1" w:rsidRPr="002448B0" w:rsidRDefault="002348C1" w:rsidP="002348C1">
      <w:pPr>
        <w:spacing w:line="360" w:lineRule="auto"/>
        <w:jc w:val="both"/>
        <w:rPr>
          <w:bCs/>
          <w:color w:val="FF0000"/>
          <w:sz w:val="24"/>
          <w:szCs w:val="24"/>
        </w:rPr>
      </w:pPr>
      <w:r w:rsidRPr="002448B0">
        <w:rPr>
          <w:bCs/>
          <w:color w:val="FF0000"/>
          <w:sz w:val="24"/>
          <w:szCs w:val="24"/>
        </w:rPr>
        <w:t xml:space="preserve"> </w:t>
      </w:r>
    </w:p>
    <w:p w14:paraId="1DD042E4"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ДОЛЖНОСТНАЯ ИНСТРУКЦИЯ</w:t>
      </w:r>
    </w:p>
    <w:p w14:paraId="59A2D528" w14:textId="77777777" w:rsidR="002348C1" w:rsidRPr="002448B0" w:rsidRDefault="002348C1" w:rsidP="002348C1">
      <w:pPr>
        <w:jc w:val="center"/>
        <w:rPr>
          <w:color w:val="FF0000"/>
          <w:sz w:val="24"/>
          <w:szCs w:val="24"/>
        </w:rPr>
      </w:pPr>
      <w:r w:rsidRPr="002448B0">
        <w:rPr>
          <w:color w:val="FF0000"/>
          <w:sz w:val="24"/>
          <w:szCs w:val="24"/>
        </w:rPr>
        <w:t>дежурного электромонтёра отдела главного энергетика Государственном электрическом станции № 1 им. П.Г. Смидовича</w:t>
      </w:r>
    </w:p>
    <w:p w14:paraId="56D83F70" w14:textId="77777777" w:rsidR="002348C1" w:rsidRPr="002448B0" w:rsidRDefault="002348C1" w:rsidP="002348C1">
      <w:pPr>
        <w:pStyle w:val="western"/>
        <w:spacing w:before="0" w:beforeAutospacing="0" w:after="0" w:afterAutospacing="0"/>
        <w:rPr>
          <w:color w:val="FF0000"/>
        </w:rPr>
      </w:pPr>
    </w:p>
    <w:p w14:paraId="410698B5"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1. Общие положения</w:t>
      </w:r>
    </w:p>
    <w:p w14:paraId="351D3C9C" w14:textId="77777777" w:rsidR="002348C1" w:rsidRPr="002448B0" w:rsidRDefault="002348C1" w:rsidP="002348C1">
      <w:pPr>
        <w:pStyle w:val="western"/>
        <w:spacing w:before="0" w:beforeAutospacing="0" w:after="0" w:afterAutospacing="0"/>
        <w:jc w:val="both"/>
        <w:rPr>
          <w:color w:val="FF0000"/>
        </w:rPr>
      </w:pPr>
      <w:r w:rsidRPr="002448B0">
        <w:rPr>
          <w:color w:val="FF0000"/>
        </w:rPr>
        <w:t>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Отдела главного энергетика Государственном электрическом станции № 1 им. П.Г. Смидовича (далее Предприятие).</w:t>
      </w:r>
    </w:p>
    <w:p w14:paraId="3DAAF2E1" w14:textId="77777777" w:rsidR="002348C1" w:rsidRPr="002448B0" w:rsidRDefault="002348C1" w:rsidP="002348C1">
      <w:pPr>
        <w:pStyle w:val="western"/>
        <w:spacing w:before="0" w:beforeAutospacing="0" w:after="0" w:afterAutospacing="0"/>
        <w:jc w:val="both"/>
        <w:rPr>
          <w:color w:val="FF0000"/>
        </w:rPr>
      </w:pPr>
      <w:r w:rsidRPr="002448B0">
        <w:rPr>
          <w:color w:val="FF0000"/>
        </w:rPr>
        <w:t>1.2. На должность дежурного электромонтёра назначается лицо, удовлетворяющее следующим требованиям к образованию и обучению:</w:t>
      </w:r>
    </w:p>
    <w:p w14:paraId="62348325"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среднее профессиональное образование по профилю деятельности;</w:t>
      </w:r>
    </w:p>
    <w:p w14:paraId="13980161" w14:textId="77777777" w:rsidR="002348C1" w:rsidRPr="002448B0" w:rsidRDefault="002348C1" w:rsidP="002348C1">
      <w:pPr>
        <w:pStyle w:val="western"/>
        <w:tabs>
          <w:tab w:val="left" w:pos="993"/>
        </w:tabs>
        <w:spacing w:before="0" w:beforeAutospacing="0" w:after="0" w:afterAutospacing="0"/>
        <w:jc w:val="both"/>
        <w:rPr>
          <w:color w:val="FF0000"/>
        </w:rPr>
      </w:pPr>
      <w:r w:rsidRPr="002448B0">
        <w:rPr>
          <w:color w:val="FF0000"/>
        </w:rPr>
        <w:t>с опытом практической работы:</w:t>
      </w:r>
    </w:p>
    <w:p w14:paraId="49799F09"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не менее одного года в организациях энергетики;</w:t>
      </w:r>
    </w:p>
    <w:p w14:paraId="59D6E9F8" w14:textId="77777777" w:rsidR="002348C1" w:rsidRPr="002448B0" w:rsidRDefault="002348C1" w:rsidP="002348C1">
      <w:pPr>
        <w:pStyle w:val="western"/>
        <w:tabs>
          <w:tab w:val="left" w:pos="993"/>
        </w:tabs>
        <w:spacing w:before="0" w:beforeAutospacing="0" w:after="0" w:afterAutospacing="0"/>
        <w:jc w:val="both"/>
        <w:rPr>
          <w:color w:val="FF0000"/>
        </w:rPr>
      </w:pPr>
      <w:r w:rsidRPr="002448B0">
        <w:rPr>
          <w:color w:val="FF0000"/>
        </w:rPr>
        <w:t>особые условия допуска к работе дежурного электромонтёра:</w:t>
      </w:r>
    </w:p>
    <w:p w14:paraId="24DAB6CC"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удостоверение рабочего по сосудам под давлением;</w:t>
      </w:r>
    </w:p>
    <w:p w14:paraId="75A37291"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допуск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1A6F294D"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359035EE"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удостоверение о проверке знаний нормативных документов;</w:t>
      </w:r>
    </w:p>
    <w:p w14:paraId="7871C5D2" w14:textId="77777777" w:rsidR="002348C1" w:rsidRPr="002448B0" w:rsidRDefault="002348C1" w:rsidP="00535669">
      <w:pPr>
        <w:pStyle w:val="a5"/>
        <w:numPr>
          <w:ilvl w:val="0"/>
          <w:numId w:val="22"/>
        </w:numPr>
        <w:tabs>
          <w:tab w:val="left" w:pos="993"/>
        </w:tabs>
        <w:ind w:left="0" w:firstLine="709"/>
        <w:jc w:val="both"/>
        <w:rPr>
          <w:color w:val="FF0000"/>
          <w:sz w:val="24"/>
          <w:szCs w:val="24"/>
        </w:rPr>
      </w:pPr>
      <w:r w:rsidRPr="002448B0">
        <w:rPr>
          <w:color w:val="FF0000"/>
          <w:sz w:val="24"/>
          <w:szCs w:val="24"/>
        </w:rPr>
        <w:t>не ниже 3-й группы по электробезопасности;</w:t>
      </w:r>
    </w:p>
    <w:p w14:paraId="3FBF0BBD" w14:textId="77777777" w:rsidR="002348C1" w:rsidRPr="002448B0" w:rsidRDefault="002348C1" w:rsidP="002348C1">
      <w:pPr>
        <w:pStyle w:val="western"/>
        <w:spacing w:before="0" w:beforeAutospacing="0" w:after="0" w:afterAutospacing="0"/>
        <w:jc w:val="both"/>
        <w:rPr>
          <w:color w:val="FF0000"/>
        </w:rPr>
      </w:pPr>
      <w:r w:rsidRPr="002448B0">
        <w:rPr>
          <w:color w:val="FF0000"/>
        </w:rPr>
        <w:t>1.3. Дежурный электромонтер должен знать:</w:t>
      </w:r>
    </w:p>
    <w:p w14:paraId="1F3234A5"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состав и порядок ведения документации на рабочем месте;</w:t>
      </w:r>
    </w:p>
    <w:p w14:paraId="641A4F64"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порядок ведения оперативных переключений в электрических схемах оборудования, обслуживаемого оперативным персоналом ГЭС;</w:t>
      </w:r>
    </w:p>
    <w:p w14:paraId="6064AB08"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нормальные и ремонтные схемы главных электрических соединений, собственных нужд, постоянного и переменного оперативного тока;</w:t>
      </w:r>
    </w:p>
    <w:p w14:paraId="11024DD7"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2070F538"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lastRenderedPageBreak/>
        <w:t>компоновка распределительных устройств и щитов собственных нужд;</w:t>
      </w:r>
    </w:p>
    <w:p w14:paraId="287C1D18"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конструкции основного и вспомогательного оборудования РУ;</w:t>
      </w:r>
    </w:p>
    <w:p w14:paraId="3C74DA97"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основные принципы работы и структурные схемы релейной защиты и автоматики, противоаварийной системной автоматики;</w:t>
      </w:r>
    </w:p>
    <w:p w14:paraId="69F2A786"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технико-экономические показатели ГЭС;</w:t>
      </w:r>
    </w:p>
    <w:p w14:paraId="1D11A343"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порядок ведения оперативных переговоров и пользования каналами внутренней и междугородней связи;</w:t>
      </w:r>
    </w:p>
    <w:p w14:paraId="48B1042D"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организация вывода оборудования из работы для ремонтов и испытаний по заявкам и ввода его в работу;</w:t>
      </w:r>
    </w:p>
    <w:p w14:paraId="49FA0D16"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порядок подготовки рабочих мест по всем видам ремонтных работ на электрооборудовании;</w:t>
      </w:r>
    </w:p>
    <w:p w14:paraId="18D4DD8F"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основные параметры и режимы работы основного оборудования; генераторов, трансформаторов, реакторов;</w:t>
      </w:r>
    </w:p>
    <w:p w14:paraId="39448540"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телесигнализация, телеизмерения и АСКУЭ;</w:t>
      </w:r>
    </w:p>
    <w:p w14:paraId="14B8BAF9"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основные параметры и режимы работы зарядных и подзарядных устройств, аккумуляторных батарей, устройств бесперебойного питания, их защиты, номинальные и аварийные нагрузки и напряжения;</w:t>
      </w:r>
    </w:p>
    <w:p w14:paraId="0DE9AA51"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правила технической эксплуатации электрических станций и сетей;</w:t>
      </w:r>
    </w:p>
    <w:p w14:paraId="5837A051"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режимы работы линий электропередачи, допустимые нагрузки и напряжения, порядок включения отключившихся защитами линий электропередачи;</w:t>
      </w:r>
    </w:p>
    <w:p w14:paraId="690E3AC9"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классификацию кабельных изделий и область их применения;</w:t>
      </w:r>
    </w:p>
    <w:p w14:paraId="61F2186B"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устройство, принцип действия и основные технические характеристики электроустановок;</w:t>
      </w:r>
    </w:p>
    <w:p w14:paraId="1F9FB430"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правила технической эксплуатации осветительных установок, электродвигателей, электрических сетей;</w:t>
      </w:r>
    </w:p>
    <w:p w14:paraId="4CD05DD1"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условия приёмки электроустановок в эксплуатацию;</w:t>
      </w:r>
    </w:p>
    <w:p w14:paraId="70AC0698"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перечень основной документации для организации работ;</w:t>
      </w:r>
    </w:p>
    <w:p w14:paraId="1285F619"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требования техники безопасности при эксплуатации электроустановок;</w:t>
      </w:r>
    </w:p>
    <w:p w14:paraId="383EE0BE"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устройство, принцип действия и схемы включения измерительных приборов;</w:t>
      </w:r>
    </w:p>
    <w:p w14:paraId="5F40B3AF"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типичные неисправности электроустановок и способы их устранения;</w:t>
      </w:r>
    </w:p>
    <w:p w14:paraId="503A3889"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технологическую последовательность выполнения ремонтных работ;</w:t>
      </w:r>
    </w:p>
    <w:p w14:paraId="6497B230"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назначение и периодичность ремонтных работ;</w:t>
      </w:r>
    </w:p>
    <w:p w14:paraId="2A9BD426"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методы организации ремонтных работ.</w:t>
      </w:r>
    </w:p>
    <w:p w14:paraId="3726812F" w14:textId="77777777" w:rsidR="002348C1" w:rsidRPr="002448B0" w:rsidRDefault="002348C1" w:rsidP="00535669">
      <w:pPr>
        <w:pStyle w:val="a5"/>
        <w:numPr>
          <w:ilvl w:val="0"/>
          <w:numId w:val="23"/>
        </w:numPr>
        <w:tabs>
          <w:tab w:val="left" w:pos="993"/>
        </w:tabs>
        <w:ind w:left="0" w:firstLine="709"/>
        <w:jc w:val="both"/>
        <w:rPr>
          <w:color w:val="FF0000"/>
          <w:sz w:val="24"/>
          <w:szCs w:val="24"/>
        </w:rPr>
      </w:pPr>
      <w:r w:rsidRPr="002448B0">
        <w:rPr>
          <w:color w:val="FF0000"/>
          <w:sz w:val="24"/>
          <w:szCs w:val="24"/>
        </w:rPr>
        <w:t>способы и условия регулирования частоты и напряжения на шинах ГЭС.</w:t>
      </w:r>
    </w:p>
    <w:p w14:paraId="5B36B792" w14:textId="77777777" w:rsidR="002348C1" w:rsidRPr="002448B0" w:rsidRDefault="002348C1" w:rsidP="002348C1">
      <w:pPr>
        <w:pStyle w:val="western"/>
        <w:spacing w:before="0" w:beforeAutospacing="0" w:after="0" w:afterAutospacing="0"/>
        <w:jc w:val="both"/>
        <w:rPr>
          <w:color w:val="FF0000"/>
        </w:rPr>
      </w:pPr>
      <w:r w:rsidRPr="002448B0">
        <w:rPr>
          <w:color w:val="FF0000"/>
        </w:rPr>
        <w:t>1.4. Дежурный электромонтер должен уметь:</w:t>
      </w:r>
    </w:p>
    <w:p w14:paraId="5D2D5186"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производить переключения в электроустановках;</w:t>
      </w:r>
    </w:p>
    <w:p w14:paraId="2E9D7AB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определять отклонения/нарушения в работе электрооборудования и оборудования подстанции;</w:t>
      </w:r>
    </w:p>
    <w:p w14:paraId="6A789930"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оптимизировать потери электроэнергии на собственное потребление;</w:t>
      </w:r>
    </w:p>
    <w:p w14:paraId="2F99ABD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использовать сетевые компьютерные технологии, базы данных и пакеты прикладных программ в своей предметной области;</w:t>
      </w:r>
    </w:p>
    <w:p w14:paraId="3561418D"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использовать в работе нормативную и техническую документацию в объеме, необходимом для выполнения работ;</w:t>
      </w:r>
    </w:p>
    <w:p w14:paraId="6F1C82C8"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осуществлять приемку/сдачу смены;</w:t>
      </w:r>
    </w:p>
    <w:p w14:paraId="33D21437"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осваивать новые типы оборудования и автоматизированные системы технологического управления;</w:t>
      </w:r>
    </w:p>
    <w:p w14:paraId="1D5E48A4"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вести обмен информацией в установленном порядке;</w:t>
      </w:r>
    </w:p>
    <w:p w14:paraId="45157A1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соблюдать требования безопасности при производстве работ;</w:t>
      </w:r>
    </w:p>
    <w:p w14:paraId="63F8CABF"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5A86E2CB"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lastRenderedPageBreak/>
        <w:t>осуществлять коммутацию в электроустановках по принципиальным схемам;</w:t>
      </w:r>
    </w:p>
    <w:p w14:paraId="03B764AF"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читать и выполнять рабочие чертежи электроустановок;</w:t>
      </w:r>
    </w:p>
    <w:p w14:paraId="2D9E465F"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производить электрические измерения на различных этапах эксплуатации электроустановок;</w:t>
      </w:r>
    </w:p>
    <w:p w14:paraId="2BFE7837"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контролировать режимы работы электроустановок;</w:t>
      </w:r>
    </w:p>
    <w:p w14:paraId="5C56975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выявлять и устранять неисправности электроустановок;</w:t>
      </w:r>
    </w:p>
    <w:p w14:paraId="00F7E74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16F6083"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планировать и проводить профилактические осмотры электрооборудования</w:t>
      </w:r>
    </w:p>
    <w:p w14:paraId="68D64865"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планировать ремонтные работы</w:t>
      </w:r>
    </w:p>
    <w:p w14:paraId="7FA448F1"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выполнять ремонт электроустановок с соблюдением требований техники безопасности;</w:t>
      </w:r>
    </w:p>
    <w:p w14:paraId="5C8F4839"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контролировать качество выполнения ремонтных работ</w:t>
      </w:r>
      <w:r w:rsidRPr="002448B0">
        <w:rPr>
          <w:rFonts w:eastAsia="Calibri"/>
          <w:color w:val="FF0000"/>
          <w:sz w:val="24"/>
          <w:szCs w:val="24"/>
          <w:lang w:eastAsia="en-US"/>
        </w:rPr>
        <w:t>;</w:t>
      </w:r>
    </w:p>
    <w:p w14:paraId="7FD2AA84" w14:textId="77777777" w:rsidR="002348C1" w:rsidRPr="002448B0" w:rsidRDefault="002348C1" w:rsidP="00535669">
      <w:pPr>
        <w:widowControl/>
        <w:numPr>
          <w:ilvl w:val="0"/>
          <w:numId w:val="24"/>
        </w:numPr>
        <w:tabs>
          <w:tab w:val="left" w:pos="993"/>
        </w:tabs>
        <w:autoSpaceDE/>
        <w:autoSpaceDN/>
        <w:adjustRightInd/>
        <w:ind w:left="0" w:firstLine="709"/>
        <w:jc w:val="both"/>
        <w:rPr>
          <w:color w:val="FF0000"/>
          <w:sz w:val="24"/>
          <w:szCs w:val="24"/>
        </w:rPr>
      </w:pPr>
      <w:r w:rsidRPr="002448B0">
        <w:rPr>
          <w:color w:val="FF0000"/>
          <w:sz w:val="24"/>
          <w:szCs w:val="24"/>
        </w:rPr>
        <w:t>иметь практический опыт в организации и выполнении работ по эксплуатации и ремонту электроустановок.</w:t>
      </w:r>
    </w:p>
    <w:p w14:paraId="4FE474CD" w14:textId="77777777" w:rsidR="002348C1" w:rsidRPr="002448B0" w:rsidRDefault="002348C1" w:rsidP="00535669">
      <w:pPr>
        <w:pStyle w:val="a5"/>
        <w:numPr>
          <w:ilvl w:val="0"/>
          <w:numId w:val="24"/>
        </w:numPr>
        <w:tabs>
          <w:tab w:val="left" w:pos="993"/>
        </w:tabs>
        <w:ind w:left="0" w:firstLine="709"/>
        <w:jc w:val="both"/>
        <w:rPr>
          <w:color w:val="FF0000"/>
          <w:sz w:val="24"/>
          <w:szCs w:val="24"/>
        </w:rPr>
      </w:pPr>
      <w:r w:rsidRPr="002448B0">
        <w:rPr>
          <w:color w:val="FF0000"/>
          <w:sz w:val="24"/>
          <w:szCs w:val="24"/>
        </w:rPr>
        <w:t>оформлять оперативную документацию в соответствии с установленными требованиями.</w:t>
      </w:r>
    </w:p>
    <w:p w14:paraId="0A61B737" w14:textId="77777777" w:rsidR="002348C1" w:rsidRPr="002448B0" w:rsidRDefault="002348C1" w:rsidP="002348C1">
      <w:pPr>
        <w:pStyle w:val="western"/>
        <w:spacing w:before="0" w:beforeAutospacing="0" w:after="0" w:afterAutospacing="0"/>
        <w:jc w:val="both"/>
        <w:rPr>
          <w:color w:val="FF0000"/>
        </w:rPr>
      </w:pPr>
      <w:r w:rsidRPr="002448B0">
        <w:rPr>
          <w:color w:val="FF0000"/>
        </w:rPr>
        <w:t>1.5. Дежурный электромонтер назначается на должность и освобождается от должности приказом Генерального директора ГЭС в соответствии с действующим законодательством Российской Федерации.</w:t>
      </w:r>
    </w:p>
    <w:p w14:paraId="61BE6B2E" w14:textId="77777777" w:rsidR="002348C1" w:rsidRPr="002448B0" w:rsidRDefault="002348C1" w:rsidP="002348C1">
      <w:pPr>
        <w:pStyle w:val="western"/>
        <w:spacing w:before="0" w:beforeAutospacing="0" w:after="0" w:afterAutospacing="0"/>
        <w:jc w:val="both"/>
        <w:rPr>
          <w:color w:val="FF0000"/>
        </w:rPr>
      </w:pPr>
      <w:r w:rsidRPr="002448B0">
        <w:rPr>
          <w:color w:val="FF0000"/>
        </w:rPr>
        <w:t>1.6. Дежурный электромонтер подчиняется начальнику подразделения отдела главного энергетика.</w:t>
      </w:r>
    </w:p>
    <w:p w14:paraId="6122B85F"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2. Трудовые функции</w:t>
      </w:r>
    </w:p>
    <w:p w14:paraId="0C080D99" w14:textId="77777777" w:rsidR="002348C1" w:rsidRPr="002448B0" w:rsidRDefault="002348C1" w:rsidP="002348C1">
      <w:pPr>
        <w:jc w:val="both"/>
        <w:rPr>
          <w:color w:val="FF0000"/>
          <w:sz w:val="24"/>
          <w:szCs w:val="24"/>
        </w:rPr>
      </w:pPr>
      <w:r w:rsidRPr="002448B0">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2BFE6E71"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3. Должностные обязанности</w:t>
      </w:r>
    </w:p>
    <w:p w14:paraId="5ADF9FF1" w14:textId="77777777" w:rsidR="002348C1" w:rsidRPr="002448B0" w:rsidRDefault="002348C1" w:rsidP="002348C1">
      <w:pPr>
        <w:jc w:val="both"/>
        <w:rPr>
          <w:color w:val="FF0000"/>
          <w:sz w:val="24"/>
          <w:szCs w:val="24"/>
        </w:rPr>
      </w:pPr>
      <w:r w:rsidRPr="002448B0">
        <w:rPr>
          <w:color w:val="FF0000"/>
          <w:sz w:val="24"/>
          <w:szCs w:val="24"/>
        </w:rPr>
        <w:t>3.1. Обеспечение установленного режима по напряжению, нагрузке, температуре и другим параметрам.</w:t>
      </w:r>
    </w:p>
    <w:p w14:paraId="5007D7E9" w14:textId="77777777" w:rsidR="002348C1" w:rsidRPr="002448B0" w:rsidRDefault="002348C1" w:rsidP="002348C1">
      <w:pPr>
        <w:jc w:val="both"/>
        <w:rPr>
          <w:color w:val="FF0000"/>
          <w:sz w:val="24"/>
          <w:szCs w:val="24"/>
        </w:rPr>
      </w:pPr>
      <w:r w:rsidRPr="002448B0">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57F2ED0B" w14:textId="77777777" w:rsidR="002348C1" w:rsidRPr="002448B0" w:rsidRDefault="002348C1" w:rsidP="002348C1">
      <w:pPr>
        <w:jc w:val="both"/>
        <w:rPr>
          <w:color w:val="FF0000"/>
          <w:sz w:val="24"/>
          <w:szCs w:val="24"/>
        </w:rPr>
      </w:pPr>
      <w:r w:rsidRPr="002448B0">
        <w:rPr>
          <w:color w:val="FF0000"/>
          <w:sz w:val="24"/>
          <w:szCs w:val="24"/>
        </w:rPr>
        <w:t>3.3. Выполнение периодических осмотров электрооборудования и оборудования подстанции.</w:t>
      </w:r>
    </w:p>
    <w:p w14:paraId="1D7CB250" w14:textId="77777777" w:rsidR="002348C1" w:rsidRPr="002448B0" w:rsidRDefault="002348C1" w:rsidP="002348C1">
      <w:pPr>
        <w:jc w:val="both"/>
        <w:rPr>
          <w:color w:val="FF0000"/>
          <w:sz w:val="24"/>
          <w:szCs w:val="24"/>
        </w:rPr>
      </w:pPr>
      <w:r w:rsidRPr="002448B0">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53D16F71" w14:textId="77777777" w:rsidR="002348C1" w:rsidRPr="002448B0" w:rsidRDefault="002348C1" w:rsidP="002348C1">
      <w:pPr>
        <w:jc w:val="both"/>
        <w:rPr>
          <w:color w:val="FF0000"/>
          <w:sz w:val="24"/>
          <w:szCs w:val="24"/>
        </w:rPr>
      </w:pPr>
      <w:r w:rsidRPr="002448B0">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24AD2DBA" w14:textId="77777777" w:rsidR="002348C1" w:rsidRPr="002448B0" w:rsidRDefault="002348C1" w:rsidP="002348C1">
      <w:pPr>
        <w:jc w:val="both"/>
        <w:rPr>
          <w:color w:val="FF0000"/>
          <w:sz w:val="24"/>
          <w:szCs w:val="24"/>
        </w:rPr>
      </w:pPr>
      <w:r w:rsidRPr="002448B0">
        <w:rPr>
          <w:color w:val="FF0000"/>
          <w:sz w:val="24"/>
          <w:szCs w:val="24"/>
        </w:rPr>
        <w:t>3.6. Производство оперативных переключений в распределительных устройствах.</w:t>
      </w:r>
    </w:p>
    <w:p w14:paraId="22BFECB9" w14:textId="77777777" w:rsidR="002348C1" w:rsidRPr="002448B0" w:rsidRDefault="002348C1" w:rsidP="002348C1">
      <w:pPr>
        <w:jc w:val="both"/>
        <w:rPr>
          <w:color w:val="FF0000"/>
          <w:sz w:val="24"/>
          <w:szCs w:val="24"/>
        </w:rPr>
      </w:pPr>
      <w:r w:rsidRPr="002448B0">
        <w:rPr>
          <w:color w:val="FF0000"/>
          <w:sz w:val="24"/>
          <w:szCs w:val="24"/>
        </w:rPr>
        <w:t>3.7. Информирование о выявленных нарушениях и отклонениях в установленном порядке.</w:t>
      </w:r>
    </w:p>
    <w:p w14:paraId="37E938DE" w14:textId="77777777" w:rsidR="002348C1" w:rsidRPr="002448B0" w:rsidRDefault="002348C1" w:rsidP="002348C1">
      <w:pPr>
        <w:jc w:val="both"/>
        <w:rPr>
          <w:color w:val="FF0000"/>
          <w:sz w:val="24"/>
          <w:szCs w:val="24"/>
        </w:rPr>
      </w:pPr>
      <w:r w:rsidRPr="002448B0">
        <w:rPr>
          <w:color w:val="FF0000"/>
          <w:sz w:val="24"/>
          <w:szCs w:val="24"/>
        </w:rPr>
        <w:t>3.8. Фиксация показателей параметров оборудования в соответствующих ведомостях и журналах.</w:t>
      </w:r>
    </w:p>
    <w:p w14:paraId="09377751" w14:textId="77777777" w:rsidR="002348C1" w:rsidRPr="002448B0" w:rsidRDefault="002348C1" w:rsidP="002348C1">
      <w:pPr>
        <w:jc w:val="both"/>
        <w:rPr>
          <w:color w:val="FF0000"/>
          <w:sz w:val="24"/>
          <w:szCs w:val="24"/>
        </w:rPr>
      </w:pPr>
      <w:r w:rsidRPr="002448B0">
        <w:rPr>
          <w:color w:val="FF0000"/>
          <w:sz w:val="24"/>
          <w:szCs w:val="24"/>
        </w:rPr>
        <w:t>3.9 Дополнительно:</w:t>
      </w:r>
    </w:p>
    <w:p w14:paraId="2FE909A9" w14:textId="77777777" w:rsidR="002348C1" w:rsidRPr="002448B0" w:rsidRDefault="002348C1" w:rsidP="002348C1">
      <w:pPr>
        <w:jc w:val="both"/>
        <w:rPr>
          <w:color w:val="FF0000"/>
          <w:sz w:val="24"/>
          <w:szCs w:val="24"/>
        </w:rPr>
      </w:pPr>
      <w:r w:rsidRPr="002448B0">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время работы оперативного персонала.</w:t>
      </w:r>
    </w:p>
    <w:p w14:paraId="1A246AD1"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4. Права</w:t>
      </w:r>
    </w:p>
    <w:p w14:paraId="0222A647" w14:textId="77777777" w:rsidR="002348C1" w:rsidRPr="002448B0" w:rsidRDefault="002348C1" w:rsidP="002348C1">
      <w:pPr>
        <w:pStyle w:val="western"/>
        <w:spacing w:before="0" w:beforeAutospacing="0" w:after="0" w:afterAutospacing="0"/>
        <w:rPr>
          <w:color w:val="FF0000"/>
        </w:rPr>
      </w:pPr>
      <w:r w:rsidRPr="002448B0">
        <w:rPr>
          <w:b/>
          <w:bCs/>
          <w:color w:val="FF0000"/>
        </w:rPr>
        <w:t>Дежурный электромонтер имеет право:</w:t>
      </w:r>
    </w:p>
    <w:p w14:paraId="065196D0" w14:textId="77777777" w:rsidR="002348C1" w:rsidRPr="002448B0" w:rsidRDefault="002348C1" w:rsidP="002348C1">
      <w:pPr>
        <w:pStyle w:val="western"/>
        <w:spacing w:before="0" w:beforeAutospacing="0" w:after="0" w:afterAutospacing="0"/>
        <w:jc w:val="both"/>
        <w:rPr>
          <w:color w:val="FF0000"/>
        </w:rPr>
      </w:pPr>
      <w:r w:rsidRPr="002448B0">
        <w:rPr>
          <w:color w:val="FF0000"/>
        </w:rPr>
        <w:t>4.1. Запрашивать и получать необходимую информацию, а также материалы и документы, относящиеся к вопросам деятельности дежурного электромонтёра.</w:t>
      </w:r>
    </w:p>
    <w:p w14:paraId="031352B4" w14:textId="77777777" w:rsidR="002348C1" w:rsidRPr="002448B0" w:rsidRDefault="002348C1" w:rsidP="002348C1">
      <w:pPr>
        <w:pStyle w:val="western"/>
        <w:spacing w:before="0" w:beforeAutospacing="0" w:after="0" w:afterAutospacing="0"/>
        <w:jc w:val="both"/>
        <w:rPr>
          <w:color w:val="FF0000"/>
        </w:rPr>
      </w:pPr>
      <w:r w:rsidRPr="002448B0">
        <w:rPr>
          <w:color w:val="FF0000"/>
        </w:rPr>
        <w:t>4.2. Повышать квалификацию, проходить переподготовку (переквалификацию).</w:t>
      </w:r>
    </w:p>
    <w:p w14:paraId="17588326" w14:textId="77777777" w:rsidR="002348C1" w:rsidRPr="002448B0" w:rsidRDefault="002348C1" w:rsidP="002348C1">
      <w:pPr>
        <w:pStyle w:val="western"/>
        <w:spacing w:before="0" w:beforeAutospacing="0" w:after="0" w:afterAutospacing="0"/>
        <w:jc w:val="both"/>
        <w:rPr>
          <w:color w:val="FF0000"/>
        </w:rPr>
      </w:pPr>
      <w:r w:rsidRPr="002448B0">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39AC0321" w14:textId="77777777" w:rsidR="002348C1" w:rsidRPr="002448B0" w:rsidRDefault="002348C1" w:rsidP="002348C1">
      <w:pPr>
        <w:pStyle w:val="western"/>
        <w:spacing w:before="0" w:beforeAutospacing="0" w:after="0" w:afterAutospacing="0"/>
        <w:jc w:val="both"/>
        <w:rPr>
          <w:color w:val="FF0000"/>
        </w:rPr>
      </w:pPr>
      <w:r w:rsidRPr="002448B0">
        <w:rPr>
          <w:color w:val="FF0000"/>
        </w:rPr>
        <w:lastRenderedPageBreak/>
        <w:t>4.4. Принимать участие в обсуждении вопросов, входящих в его функциональные обязанности.</w:t>
      </w:r>
    </w:p>
    <w:p w14:paraId="1700E702" w14:textId="77777777" w:rsidR="002348C1" w:rsidRPr="002448B0" w:rsidRDefault="002348C1" w:rsidP="002348C1">
      <w:pPr>
        <w:pStyle w:val="western"/>
        <w:spacing w:before="0" w:beforeAutospacing="0" w:after="0" w:afterAutospacing="0"/>
        <w:jc w:val="both"/>
        <w:rPr>
          <w:color w:val="FF0000"/>
        </w:rPr>
      </w:pPr>
      <w:r w:rsidRPr="002448B0">
        <w:rPr>
          <w:color w:val="FF0000"/>
        </w:rPr>
        <w:t>4.5. Вносить предложения и замечания по вопросам улучшения деятельности на порученном участке работы.</w:t>
      </w:r>
    </w:p>
    <w:p w14:paraId="18AAF180" w14:textId="77777777" w:rsidR="002348C1" w:rsidRPr="002448B0" w:rsidRDefault="002348C1" w:rsidP="002348C1">
      <w:pPr>
        <w:pStyle w:val="western"/>
        <w:spacing w:before="0" w:beforeAutospacing="0" w:after="0" w:afterAutospacing="0"/>
        <w:jc w:val="both"/>
        <w:rPr>
          <w:color w:val="FF0000"/>
        </w:rPr>
      </w:pPr>
      <w:r w:rsidRPr="002448B0">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70FF70B2" w14:textId="77777777" w:rsidR="002348C1" w:rsidRPr="002448B0" w:rsidRDefault="002348C1" w:rsidP="002348C1">
      <w:pPr>
        <w:pStyle w:val="western"/>
        <w:spacing w:before="0" w:beforeAutospacing="0" w:after="0" w:afterAutospacing="0"/>
        <w:jc w:val="both"/>
        <w:rPr>
          <w:color w:val="FF0000"/>
        </w:rPr>
      </w:pPr>
      <w:r w:rsidRPr="002448B0">
        <w:rPr>
          <w:color w:val="FF0000"/>
        </w:rPr>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12935B85" w14:textId="77777777" w:rsidR="002348C1" w:rsidRPr="002448B0" w:rsidRDefault="002348C1" w:rsidP="002348C1">
      <w:pPr>
        <w:pStyle w:val="western"/>
        <w:spacing w:before="0" w:beforeAutospacing="0" w:after="0" w:afterAutospacing="0"/>
        <w:jc w:val="both"/>
        <w:rPr>
          <w:color w:val="FF0000"/>
        </w:rPr>
      </w:pPr>
      <w:r w:rsidRPr="002448B0">
        <w:rPr>
          <w:color w:val="FF0000"/>
        </w:rPr>
        <w:t>4.8. Проходить в установленном порядке аттестацию.</w:t>
      </w:r>
    </w:p>
    <w:p w14:paraId="3A2AC4B9" w14:textId="77777777" w:rsidR="002348C1" w:rsidRPr="002448B0" w:rsidRDefault="002348C1" w:rsidP="002348C1">
      <w:pPr>
        <w:pStyle w:val="western"/>
        <w:spacing w:before="0" w:beforeAutospacing="0" w:after="0" w:afterAutospacing="0"/>
        <w:jc w:val="center"/>
        <w:rPr>
          <w:color w:val="FF0000"/>
        </w:rPr>
      </w:pPr>
      <w:r w:rsidRPr="002448B0">
        <w:rPr>
          <w:b/>
          <w:bCs/>
          <w:color w:val="FF0000"/>
        </w:rPr>
        <w:t>5. Ответственность</w:t>
      </w:r>
    </w:p>
    <w:p w14:paraId="15C9CB05" w14:textId="77777777" w:rsidR="002348C1" w:rsidRPr="002448B0" w:rsidRDefault="002348C1" w:rsidP="002348C1">
      <w:pPr>
        <w:pStyle w:val="western"/>
        <w:spacing w:before="0" w:beforeAutospacing="0" w:after="0" w:afterAutospacing="0"/>
        <w:rPr>
          <w:color w:val="FF0000"/>
        </w:rPr>
      </w:pPr>
      <w:r w:rsidRPr="002448B0">
        <w:rPr>
          <w:b/>
          <w:bCs/>
          <w:color w:val="FF0000"/>
        </w:rPr>
        <w:t>Дежурный электромонтер несет ответственность за:</w:t>
      </w:r>
    </w:p>
    <w:p w14:paraId="797E422C" w14:textId="77777777" w:rsidR="002348C1" w:rsidRPr="002448B0" w:rsidRDefault="002348C1" w:rsidP="002348C1">
      <w:pPr>
        <w:pStyle w:val="western"/>
        <w:spacing w:before="0" w:beforeAutospacing="0" w:after="0" w:afterAutospacing="0"/>
        <w:jc w:val="both"/>
        <w:rPr>
          <w:color w:val="FF0000"/>
        </w:rPr>
      </w:pPr>
      <w:r w:rsidRPr="002448B0">
        <w:rPr>
          <w:color w:val="FF0000"/>
        </w:rPr>
        <w:t>5.1. Неисполнение (ненадлежащее исполнение) своих функциональных обязанностей.</w:t>
      </w:r>
    </w:p>
    <w:p w14:paraId="7BBD9D7F" w14:textId="77777777" w:rsidR="002348C1" w:rsidRPr="002448B0" w:rsidRDefault="002348C1" w:rsidP="002348C1">
      <w:pPr>
        <w:pStyle w:val="western"/>
        <w:spacing w:before="0" w:beforeAutospacing="0" w:after="0" w:afterAutospacing="0"/>
        <w:jc w:val="both"/>
        <w:rPr>
          <w:color w:val="FF0000"/>
        </w:rPr>
      </w:pPr>
      <w:r w:rsidRPr="002448B0">
        <w:rPr>
          <w:color w:val="FF0000"/>
        </w:rPr>
        <w:t>5.2. Невыполнение распоряжений и поручений Генерального директора ГЭС, Главного энергетика и непосредственного начальника.</w:t>
      </w:r>
    </w:p>
    <w:p w14:paraId="345019BB" w14:textId="77777777" w:rsidR="002348C1" w:rsidRPr="002448B0" w:rsidRDefault="002348C1" w:rsidP="002348C1">
      <w:pPr>
        <w:pStyle w:val="western"/>
        <w:spacing w:before="0" w:beforeAutospacing="0" w:after="0" w:afterAutospacing="0"/>
        <w:jc w:val="both"/>
        <w:rPr>
          <w:color w:val="FF0000"/>
        </w:rPr>
      </w:pPr>
      <w:r w:rsidRPr="002448B0">
        <w:rPr>
          <w:color w:val="FF0000"/>
        </w:rPr>
        <w:t>5.3. Недостоверную информацию о состоянии выполнения порученных заданий и поручений, нарушении сроков их исполнения.</w:t>
      </w:r>
    </w:p>
    <w:p w14:paraId="7FF7F9DD" w14:textId="77777777" w:rsidR="002348C1" w:rsidRPr="002448B0" w:rsidRDefault="002348C1" w:rsidP="002348C1">
      <w:pPr>
        <w:pStyle w:val="western"/>
        <w:spacing w:before="0" w:beforeAutospacing="0" w:after="0" w:afterAutospacing="0"/>
        <w:jc w:val="both"/>
        <w:rPr>
          <w:color w:val="FF0000"/>
        </w:rPr>
      </w:pPr>
      <w:r w:rsidRPr="002448B0">
        <w:rPr>
          <w:color w:val="FF0000"/>
        </w:rPr>
        <w:t>5.4. Нарушение правил внутреннего трудового распорядка, правила противопожарной безопасности и техники безопасности, установленных на Предприятие.</w:t>
      </w:r>
    </w:p>
    <w:p w14:paraId="673998CE" w14:textId="77777777" w:rsidR="002348C1" w:rsidRPr="002448B0" w:rsidRDefault="002348C1" w:rsidP="002348C1">
      <w:pPr>
        <w:pStyle w:val="western"/>
        <w:spacing w:before="0" w:beforeAutospacing="0" w:after="0" w:afterAutospacing="0"/>
        <w:jc w:val="both"/>
        <w:rPr>
          <w:color w:val="FF0000"/>
        </w:rPr>
      </w:pPr>
      <w:r w:rsidRPr="002448B0">
        <w:rPr>
          <w:color w:val="FF0000"/>
        </w:rPr>
        <w:t>5.5. Причинение материального ущерба в пределах, установленных действующим законодательством Российской Федерации.</w:t>
      </w:r>
    </w:p>
    <w:p w14:paraId="27A80B0D" w14:textId="77777777" w:rsidR="002348C1" w:rsidRPr="002448B0" w:rsidRDefault="002348C1" w:rsidP="002348C1">
      <w:pPr>
        <w:pStyle w:val="western"/>
        <w:spacing w:before="0" w:beforeAutospacing="0" w:after="0" w:afterAutospacing="0"/>
        <w:jc w:val="both"/>
        <w:rPr>
          <w:color w:val="FF0000"/>
        </w:rPr>
      </w:pPr>
      <w:r w:rsidRPr="002448B0">
        <w:rPr>
          <w:color w:val="FF0000"/>
        </w:rPr>
        <w:t>5.6. Разглашение сведений, ставших известными в связи с исполнением должностных обязанностей.</w:t>
      </w:r>
    </w:p>
    <w:p w14:paraId="74BCC0FE" w14:textId="77777777" w:rsidR="002348C1" w:rsidRPr="002448B0" w:rsidRDefault="002348C1" w:rsidP="002348C1">
      <w:pPr>
        <w:pStyle w:val="western"/>
        <w:spacing w:before="0" w:beforeAutospacing="0" w:after="0" w:afterAutospacing="0"/>
        <w:ind w:firstLine="708"/>
        <w:jc w:val="both"/>
        <w:rPr>
          <w:color w:val="FF0000"/>
        </w:rPr>
      </w:pPr>
      <w:r w:rsidRPr="002448B0">
        <w:rPr>
          <w:color w:val="FF0000"/>
        </w:rPr>
        <w:t xml:space="preserve">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 </w:t>
      </w:r>
    </w:p>
    <w:p w14:paraId="0844D739" w14:textId="77777777" w:rsidR="002348C1" w:rsidRPr="002448B0" w:rsidRDefault="002348C1" w:rsidP="002348C1">
      <w:pPr>
        <w:pStyle w:val="western"/>
        <w:spacing w:before="0" w:beforeAutospacing="0" w:after="0" w:afterAutospacing="0"/>
        <w:rPr>
          <w:color w:val="FF0000"/>
        </w:rPr>
      </w:pPr>
    </w:p>
    <w:p w14:paraId="54015E6D" w14:textId="77777777" w:rsidR="002348C1" w:rsidRPr="002448B0" w:rsidRDefault="002348C1" w:rsidP="002348C1">
      <w:pPr>
        <w:pStyle w:val="western"/>
        <w:spacing w:before="0" w:beforeAutospacing="0" w:after="0" w:afterAutospacing="0"/>
        <w:jc w:val="both"/>
        <w:rPr>
          <w:color w:val="FF0000"/>
        </w:rPr>
      </w:pPr>
      <w:r w:rsidRPr="002448B0">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751BF948" w14:textId="77777777" w:rsidR="002348C1" w:rsidRPr="002448B0" w:rsidRDefault="002348C1" w:rsidP="00A910CF">
      <w:pPr>
        <w:spacing w:line="360" w:lineRule="auto"/>
        <w:jc w:val="both"/>
        <w:rPr>
          <w:bCs/>
          <w:color w:val="FF0000"/>
          <w:sz w:val="28"/>
          <w:szCs w:val="28"/>
        </w:rPr>
      </w:pPr>
    </w:p>
    <w:p w14:paraId="514628AA" w14:textId="52E42A23" w:rsidR="007800A4" w:rsidRPr="002448B0" w:rsidRDefault="00EC4E0F" w:rsidP="00EC4E0F">
      <w:pPr>
        <w:pStyle w:val="a5"/>
        <w:ind w:left="0"/>
        <w:jc w:val="center"/>
        <w:outlineLvl w:val="1"/>
        <w:rPr>
          <w:b/>
          <w:bCs/>
          <w:color w:val="FF0000"/>
          <w:sz w:val="24"/>
          <w:szCs w:val="24"/>
        </w:rPr>
      </w:pPr>
      <w:bookmarkStart w:id="10" w:name="_Toc85810177"/>
      <w:r w:rsidRPr="002448B0">
        <w:rPr>
          <w:b/>
          <w:color w:val="FF0000"/>
          <w:sz w:val="24"/>
          <w:szCs w:val="24"/>
        </w:rPr>
        <w:t xml:space="preserve">4. </w:t>
      </w:r>
      <w:r w:rsidR="00DF32CC" w:rsidRPr="002448B0">
        <w:rPr>
          <w:b/>
          <w:color w:val="FF0000"/>
          <w:sz w:val="24"/>
          <w:szCs w:val="24"/>
        </w:rPr>
        <w:t xml:space="preserve">Сбор информации об объекте практики и анализ содержания источников. </w:t>
      </w:r>
      <w:r w:rsidR="007800A4" w:rsidRPr="002448B0">
        <w:rPr>
          <w:b/>
          <w:color w:val="FF0000"/>
          <w:sz w:val="24"/>
          <w:szCs w:val="24"/>
        </w:rPr>
        <w:t>Ознакомление и изучение электрооборудования и технологического оборудования организации.</w:t>
      </w:r>
      <w:r w:rsidR="00F1463D" w:rsidRPr="002448B0">
        <w:rPr>
          <w:b/>
          <w:color w:val="FF0000"/>
          <w:sz w:val="24"/>
          <w:szCs w:val="24"/>
        </w:rPr>
        <w:t xml:space="preserve"> Анализ состояния </w:t>
      </w:r>
      <w:r w:rsidR="00162EE6" w:rsidRPr="002448B0">
        <w:rPr>
          <w:b/>
          <w:color w:val="FF0000"/>
          <w:sz w:val="24"/>
          <w:szCs w:val="24"/>
        </w:rPr>
        <w:t>электрооборудования организации</w:t>
      </w:r>
      <w:bookmarkEnd w:id="10"/>
    </w:p>
    <w:p w14:paraId="4DA6A8D8" w14:textId="77777777" w:rsidR="00147308" w:rsidRPr="002448B0" w:rsidRDefault="00147308" w:rsidP="00325DD5">
      <w:pPr>
        <w:widowControl/>
        <w:shd w:val="clear" w:color="auto" w:fill="FFFFFF"/>
        <w:autoSpaceDE/>
        <w:adjustRightInd/>
        <w:ind w:left="23" w:firstLine="686"/>
        <w:jc w:val="both"/>
        <w:rPr>
          <w:color w:val="FF0000"/>
          <w:sz w:val="24"/>
          <w:szCs w:val="24"/>
        </w:rPr>
      </w:pPr>
    </w:p>
    <w:p w14:paraId="0B6651D9" w14:textId="75F83218" w:rsidR="00325DD5" w:rsidRPr="002448B0" w:rsidRDefault="00325DD5" w:rsidP="00325DD5">
      <w:pPr>
        <w:widowControl/>
        <w:shd w:val="clear" w:color="auto" w:fill="FFFFFF"/>
        <w:autoSpaceDE/>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53F0EDE9" w14:textId="77777777" w:rsidR="00EC4E0F" w:rsidRPr="002448B0" w:rsidRDefault="00EC4E0F" w:rsidP="00EC4E0F">
      <w:pPr>
        <w:rPr>
          <w:i/>
          <w:color w:val="FF0000"/>
          <w:sz w:val="24"/>
          <w:szCs w:val="24"/>
        </w:rPr>
      </w:pPr>
    </w:p>
    <w:p w14:paraId="6F5EA66E" w14:textId="447EEA57" w:rsidR="00325DD5" w:rsidRPr="002448B0" w:rsidRDefault="00325DD5" w:rsidP="00EC4E0F">
      <w:pPr>
        <w:rPr>
          <w:b/>
          <w:bCs/>
          <w:i/>
          <w:color w:val="FF0000"/>
          <w:sz w:val="24"/>
          <w:szCs w:val="24"/>
        </w:rPr>
      </w:pPr>
      <w:r w:rsidRPr="002448B0">
        <w:rPr>
          <w:i/>
          <w:color w:val="FF0000"/>
          <w:sz w:val="24"/>
          <w:szCs w:val="24"/>
        </w:rPr>
        <w:t>Структура системам распределительных устройств и электроснабжения.</w:t>
      </w:r>
    </w:p>
    <w:p w14:paraId="1D23B76F"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r w:rsidRPr="002448B0">
        <w:rPr>
          <w:color w:val="FF0000"/>
        </w:rPr>
        <w:lastRenderedPageBreak/>
        <w:t>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7E40DF5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 рисунке 14 представлена принципиальная электрическая схема ГЭС-1.</w:t>
      </w:r>
    </w:p>
    <w:p w14:paraId="19C4C10F"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7504F024" wp14:editId="597D8AB7">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2C2F159F" w14:textId="77777777" w:rsidR="00325DD5" w:rsidRPr="002448B0" w:rsidRDefault="00325DD5" w:rsidP="00325DD5">
      <w:pPr>
        <w:pStyle w:val="ab"/>
        <w:shd w:val="clear" w:color="auto" w:fill="FFFFFF"/>
        <w:spacing w:before="120" w:beforeAutospacing="0" w:after="240" w:afterAutospacing="0"/>
        <w:ind w:firstLine="709"/>
        <w:jc w:val="center"/>
        <w:textAlignment w:val="baseline"/>
        <w:rPr>
          <w:color w:val="FF0000"/>
        </w:rPr>
      </w:pPr>
      <w:r w:rsidRPr="002448B0">
        <w:rPr>
          <w:color w:val="FF0000"/>
        </w:rPr>
        <w:t>Рисунок 6 – Принципиальная электрическая схема ГЭС-1</w:t>
      </w:r>
    </w:p>
    <w:p w14:paraId="255D3EF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054476A6"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rStyle w:val="afe"/>
          <w:color w:val="FF0000"/>
          <w:bdr w:val="none" w:sz="0" w:space="0" w:color="auto" w:frame="1"/>
        </w:rPr>
        <w:t>СЭС условно можно разделить на три блока</w:t>
      </w:r>
      <w:r w:rsidRPr="002448B0">
        <w:rPr>
          <w:color w:val="FF0000"/>
        </w:rPr>
        <w:t>:</w:t>
      </w:r>
    </w:p>
    <w:p w14:paraId="2E8882A4"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выработки электроэнергии (электростанции),</w:t>
      </w:r>
    </w:p>
    <w:p w14:paraId="46089A3B"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распределения и передачи электроэнергии,</w:t>
      </w:r>
    </w:p>
    <w:p w14:paraId="53119C4E" w14:textId="77777777" w:rsidR="00325DD5" w:rsidRPr="002448B0" w:rsidRDefault="00325DD5" w:rsidP="00535669">
      <w:pPr>
        <w:widowControl/>
        <w:numPr>
          <w:ilvl w:val="0"/>
          <w:numId w:val="2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потребителей электроэнергии.</w:t>
      </w:r>
    </w:p>
    <w:p w14:paraId="65A63220" w14:textId="77777777" w:rsidR="00325DD5" w:rsidRPr="002448B0" w:rsidRDefault="00325DD5" w:rsidP="00325DD5">
      <w:pPr>
        <w:pStyle w:val="ab"/>
        <w:shd w:val="clear" w:color="auto" w:fill="FFFFFF"/>
        <w:spacing w:before="0" w:beforeAutospacing="0" w:after="0" w:afterAutospacing="0"/>
        <w:ind w:firstLine="709"/>
        <w:jc w:val="both"/>
        <w:textAlignment w:val="baseline"/>
        <w:rPr>
          <w:b/>
          <w:color w:val="FF0000"/>
        </w:rPr>
      </w:pPr>
      <w:r w:rsidRPr="002448B0">
        <w:rPr>
          <w:color w:val="FF0000"/>
        </w:rPr>
        <w:t xml:space="preserve">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w:t>
      </w:r>
      <w:r w:rsidRPr="002448B0">
        <w:rPr>
          <w:color w:val="FF0000"/>
        </w:rPr>
        <w:lastRenderedPageBreak/>
        <w:t>распределительные устройства (ОРУ). На рисунке 7 представлена с</w:t>
      </w:r>
      <w:r w:rsidRPr="002448B0">
        <w:rPr>
          <w:rStyle w:val="ac"/>
          <w:b w:val="0"/>
          <w:color w:val="FF0000"/>
          <w:bdr w:val="none" w:sz="0" w:space="0" w:color="auto" w:frame="1"/>
        </w:rPr>
        <w:t>хема системы электроснабжения.</w:t>
      </w:r>
    </w:p>
    <w:p w14:paraId="33DDF501"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650CF91C"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3DBD8788"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2B053683" w14:textId="77777777" w:rsidR="00325DD5" w:rsidRPr="002448B0" w:rsidRDefault="00325DD5" w:rsidP="00325DD5">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403F6F37" wp14:editId="5C9A5790">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30135A4D" w14:textId="77777777" w:rsidR="00325DD5" w:rsidRPr="002448B0" w:rsidRDefault="00325DD5" w:rsidP="00325DD5">
      <w:pPr>
        <w:pStyle w:val="ab"/>
        <w:shd w:val="clear" w:color="auto" w:fill="FFFFFF"/>
        <w:spacing w:before="0" w:beforeAutospacing="0" w:after="0" w:afterAutospacing="0"/>
        <w:jc w:val="center"/>
        <w:textAlignment w:val="baseline"/>
        <w:rPr>
          <w:b/>
          <w:color w:val="FF0000"/>
        </w:rPr>
      </w:pPr>
      <w:r w:rsidRPr="002448B0">
        <w:rPr>
          <w:color w:val="FF0000"/>
        </w:rPr>
        <w:t>Рисунок 7 –</w:t>
      </w:r>
      <w:r w:rsidRPr="002448B0">
        <w:rPr>
          <w:b/>
          <w:color w:val="FF0000"/>
        </w:rPr>
        <w:t> </w:t>
      </w:r>
      <w:r w:rsidRPr="002448B0">
        <w:rPr>
          <w:rStyle w:val="ac"/>
          <w:b w:val="0"/>
          <w:color w:val="FF0000"/>
          <w:bdr w:val="none" w:sz="0" w:space="0" w:color="auto" w:frame="1"/>
        </w:rPr>
        <w:t>Схема системы электроснабжения</w:t>
      </w:r>
    </w:p>
    <w:p w14:paraId="717C0840"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p>
    <w:p w14:paraId="3E556CA5" w14:textId="77777777" w:rsidR="00325DD5" w:rsidRPr="002448B0" w:rsidRDefault="00325DD5" w:rsidP="00325DD5">
      <w:pPr>
        <w:pStyle w:val="ab"/>
        <w:shd w:val="clear" w:color="auto" w:fill="FFFFFF"/>
        <w:spacing w:before="0" w:beforeAutospacing="0" w:after="0" w:afterAutospacing="0"/>
        <w:ind w:firstLine="709"/>
        <w:jc w:val="both"/>
        <w:textAlignment w:val="baseline"/>
        <w:rPr>
          <w:color w:val="FF0000"/>
        </w:rPr>
      </w:pPr>
      <w:r w:rsidRPr="002448B0">
        <w:rPr>
          <w:color w:val="FF0000"/>
        </w:rPr>
        <w:t>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[4].</w:t>
      </w:r>
    </w:p>
    <w:p w14:paraId="6E35D745"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i/>
          <w:iCs/>
          <w:color w:val="FF0000"/>
          <w:sz w:val="24"/>
          <w:szCs w:val="24"/>
          <w:bdr w:val="none" w:sz="0" w:space="0" w:color="auto" w:frame="1"/>
        </w:rPr>
        <w:t>Электрическое хозяйство </w:t>
      </w:r>
      <w:r w:rsidRPr="002448B0">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2290706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собственное электроснабжение, например, внутризаводское;</w:t>
      </w:r>
    </w:p>
    <w:p w14:paraId="1A34B620"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силовое ЭО, электроосвещение и системы автоматизации;</w:t>
      </w:r>
    </w:p>
    <w:p w14:paraId="733B9E86"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службы эксплуатации и ремонта ЭО;</w:t>
      </w:r>
    </w:p>
    <w:p w14:paraId="513D5DA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3A3EF449" w14:textId="77777777"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промышленные здания, сооружения и сети, которые эксплуатируются электротехническим персоналом;</w:t>
      </w:r>
    </w:p>
    <w:p w14:paraId="1C2E70D5" w14:textId="6BC588B1" w:rsidR="00325DD5" w:rsidRPr="002448B0" w:rsidRDefault="00325DD5" w:rsidP="00535669">
      <w:pPr>
        <w:widowControl/>
        <w:numPr>
          <w:ilvl w:val="0"/>
          <w:numId w:val="2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людские, вещественные и энергетические ресурсы, информационное</w:t>
      </w:r>
      <w:r w:rsidR="00F0754E" w:rsidRPr="002448B0">
        <w:rPr>
          <w:color w:val="FF0000"/>
          <w:sz w:val="24"/>
          <w:szCs w:val="24"/>
        </w:rPr>
        <w:t xml:space="preserve"> </w:t>
      </w:r>
      <w:r w:rsidRPr="002448B0">
        <w:rPr>
          <w:color w:val="FF0000"/>
          <w:sz w:val="24"/>
          <w:szCs w:val="24"/>
        </w:rPr>
        <w:t>обеспечение.</w:t>
      </w:r>
      <w:r w:rsidR="00F0754E" w:rsidRPr="002448B0">
        <w:rPr>
          <w:color w:val="FF0000"/>
          <w:sz w:val="24"/>
          <w:szCs w:val="24"/>
        </w:rPr>
        <w:t xml:space="preserve"> </w:t>
      </w:r>
    </w:p>
    <w:p w14:paraId="3CAB6CD4"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w:t>
      </w:r>
      <w:r w:rsidRPr="002448B0">
        <w:rPr>
          <w:color w:val="FF0000"/>
          <w:sz w:val="24"/>
          <w:szCs w:val="24"/>
        </w:rPr>
        <w:lastRenderedPageBreak/>
        <w:t>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177AC581"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 xml:space="preserve"> </w:t>
      </w:r>
    </w:p>
    <w:p w14:paraId="5BF79A16" w14:textId="77777777" w:rsidR="00325DD5" w:rsidRPr="002448B0" w:rsidRDefault="00325DD5" w:rsidP="00325DD5">
      <w:pPr>
        <w:widowControl/>
        <w:shd w:val="clear" w:color="auto" w:fill="FFFFFF"/>
        <w:autoSpaceDE/>
        <w:adjustRightInd/>
        <w:jc w:val="center"/>
        <w:textAlignment w:val="baseline"/>
        <w:rPr>
          <w:color w:val="FF0000"/>
          <w:sz w:val="24"/>
          <w:szCs w:val="24"/>
        </w:rPr>
      </w:pPr>
      <w:r w:rsidRPr="002448B0">
        <w:rPr>
          <w:noProof/>
          <w:color w:val="FF0000"/>
          <w:sz w:val="24"/>
          <w:szCs w:val="24"/>
        </w:rPr>
        <w:drawing>
          <wp:inline distT="0" distB="0" distL="0" distR="0" wp14:anchorId="281E0D33" wp14:editId="23ED27DC">
            <wp:extent cx="4317365" cy="4818380"/>
            <wp:effectExtent l="0" t="0" r="6985" b="1270"/>
            <wp:docPr id="6" name="Рисунок 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44DF2EFC" w14:textId="77777777" w:rsidR="00325DD5" w:rsidRPr="002448B0" w:rsidRDefault="00325DD5" w:rsidP="00325DD5">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2448B0">
        <w:rPr>
          <w:color w:val="FF0000"/>
          <w:sz w:val="24"/>
          <w:szCs w:val="24"/>
        </w:rPr>
        <w:t>Рисунок 8 – </w:t>
      </w:r>
      <w:r w:rsidRPr="002448B0">
        <w:rPr>
          <w:bCs/>
          <w:color w:val="FF0000"/>
          <w:sz w:val="24"/>
          <w:szCs w:val="24"/>
          <w:bdr w:val="none" w:sz="0" w:space="0" w:color="auto" w:frame="1"/>
        </w:rPr>
        <w:t>Уровни СЭС промышленных предприятий</w:t>
      </w:r>
    </w:p>
    <w:p w14:paraId="411A5017" w14:textId="77777777" w:rsidR="00325DD5" w:rsidRPr="002448B0" w:rsidRDefault="00325DD5" w:rsidP="00325DD5">
      <w:pPr>
        <w:widowControl/>
        <w:shd w:val="clear" w:color="auto" w:fill="FFFFFF"/>
        <w:autoSpaceDE/>
        <w:adjustRightInd/>
        <w:ind w:firstLine="709"/>
        <w:jc w:val="both"/>
        <w:textAlignment w:val="baseline"/>
        <w:rPr>
          <w:color w:val="FF0000"/>
          <w:sz w:val="24"/>
          <w:szCs w:val="24"/>
        </w:rPr>
      </w:pPr>
      <w:r w:rsidRPr="002448B0">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[2].трансформат</w:t>
      </w:r>
    </w:p>
    <w:p w14:paraId="297F5454" w14:textId="77777777" w:rsidR="00325DD5" w:rsidRPr="002448B0" w:rsidRDefault="00325DD5" w:rsidP="00325DD5">
      <w:pPr>
        <w:widowControl/>
        <w:shd w:val="clear" w:color="auto" w:fill="FFFFFF" w:themeFill="background1"/>
        <w:autoSpaceDE/>
        <w:adjustRightInd/>
        <w:ind w:firstLine="708"/>
        <w:jc w:val="both"/>
        <w:rPr>
          <w:i/>
          <w:color w:val="FF0000"/>
          <w:sz w:val="24"/>
          <w:szCs w:val="24"/>
        </w:rPr>
      </w:pPr>
      <w:r w:rsidRPr="002448B0">
        <w:rPr>
          <w:bCs/>
          <w:i/>
          <w:color w:val="FF0000"/>
          <w:sz w:val="24"/>
          <w:szCs w:val="24"/>
        </w:rPr>
        <w:t>Схемы электроснабжения собственных нужд гэс</w:t>
      </w:r>
    </w:p>
    <w:p w14:paraId="14D2E96B" w14:textId="77777777" w:rsidR="00325DD5" w:rsidRPr="002448B0" w:rsidRDefault="00325DD5" w:rsidP="00325DD5">
      <w:pPr>
        <w:widowControl/>
        <w:shd w:val="clear" w:color="auto" w:fill="FFFFFF" w:themeFill="background1"/>
        <w:autoSpaceDE/>
        <w:adjustRightInd/>
        <w:jc w:val="both"/>
        <w:rPr>
          <w:color w:val="FF0000"/>
          <w:sz w:val="24"/>
          <w:szCs w:val="24"/>
        </w:rPr>
      </w:pPr>
      <w:r w:rsidRPr="002448B0">
        <w:rPr>
          <w:color w:val="FF0000"/>
          <w:sz w:val="24"/>
          <w:szCs w:val="24"/>
        </w:rPr>
        <w:t> </w:t>
      </w:r>
      <w:r w:rsidRPr="002448B0">
        <w:rPr>
          <w:color w:val="FF0000"/>
          <w:sz w:val="24"/>
          <w:szCs w:val="24"/>
        </w:rPr>
        <w:tab/>
      </w:r>
      <w:r w:rsidRPr="002448B0">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2448B0">
        <w:rPr>
          <w:color w:val="FF0000"/>
          <w:sz w:val="24"/>
          <w:szCs w:val="24"/>
        </w:rPr>
        <w:t>.</w:t>
      </w:r>
    </w:p>
    <w:p w14:paraId="7A516B9C"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2448B0">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2448B0">
        <w:rPr>
          <w:color w:val="FF0000"/>
          <w:sz w:val="24"/>
          <w:szCs w:val="24"/>
        </w:rPr>
        <w:t>.</w:t>
      </w:r>
    </w:p>
    <w:p w14:paraId="209A334A"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В отличие от тепловых электростанций на ГЭС отсутствуют круп</w:t>
      </w:r>
      <w:r w:rsidRPr="002448B0">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2448B0">
        <w:rPr>
          <w:color w:val="FF0000"/>
          <w:sz w:val="24"/>
          <w:szCs w:val="24"/>
        </w:rPr>
        <w:softHyphen/>
        <w:t>ние с. н. производится от трансформаторов, присоединенных к:</w:t>
      </w:r>
    </w:p>
    <w:p w14:paraId="56AE5BD9"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lastRenderedPageBreak/>
        <w:t>токопроводам генератор — трансформатор без выключателя со стороны генераторного напряжения;</w:t>
      </w:r>
    </w:p>
    <w:p w14:paraId="7A0675FC"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шинам генераторного напряжения;</w:t>
      </w:r>
    </w:p>
    <w:p w14:paraId="64E942CD"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выводам НН автотрансформатора связи;</w:t>
      </w:r>
    </w:p>
    <w:p w14:paraId="63B48EDB" w14:textId="77777777" w:rsidR="00325DD5" w:rsidRPr="002448B0" w:rsidRDefault="00325DD5" w:rsidP="00535669">
      <w:pPr>
        <w:pStyle w:val="a5"/>
        <w:widowControl/>
        <w:numPr>
          <w:ilvl w:val="0"/>
          <w:numId w:val="2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местной подстанции.</w:t>
      </w:r>
    </w:p>
    <w:p w14:paraId="20D96657"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Целесообразность установки отдельных трансформаторов, при</w:t>
      </w:r>
      <w:r w:rsidRPr="002448B0">
        <w:rPr>
          <w:color w:val="FF0000"/>
          <w:sz w:val="24"/>
          <w:szCs w:val="24"/>
        </w:rPr>
        <w:softHyphen/>
        <w:t>соединенных к РУ 220 кВ и более, должна быть обоснована.</w:t>
      </w:r>
    </w:p>
    <w:p w14:paraId="4F37D7F8"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Потребители с. н. ГЭС делятся на </w:t>
      </w:r>
      <w:r w:rsidRPr="002448B0">
        <w:rPr>
          <w:bCs/>
          <w:i/>
          <w:iCs/>
          <w:color w:val="FF0000"/>
          <w:sz w:val="24"/>
          <w:szCs w:val="24"/>
        </w:rPr>
        <w:t>агрегатные</w:t>
      </w:r>
      <w:r w:rsidRPr="002448B0">
        <w:rPr>
          <w:color w:val="FF0000"/>
          <w:sz w:val="24"/>
          <w:szCs w:val="24"/>
        </w:rPr>
        <w:t> (маслонасосы МНУ, насосы откачки воды с крышки турбины, охлаждение глав</w:t>
      </w:r>
      <w:r w:rsidRPr="002448B0">
        <w:rPr>
          <w:color w:val="FF0000"/>
          <w:sz w:val="24"/>
          <w:szCs w:val="24"/>
        </w:rPr>
        <w:softHyphen/>
        <w:t>ных трансформаторов и др.) и </w:t>
      </w:r>
      <w:r w:rsidRPr="002448B0">
        <w:rPr>
          <w:bCs/>
          <w:i/>
          <w:iCs/>
          <w:color w:val="FF0000"/>
          <w:sz w:val="24"/>
          <w:szCs w:val="24"/>
        </w:rPr>
        <w:t>общестанционные</w:t>
      </w:r>
      <w:r w:rsidRPr="002448B0">
        <w:rPr>
          <w:i/>
          <w:iCs/>
          <w:color w:val="FF0000"/>
          <w:sz w:val="24"/>
          <w:szCs w:val="24"/>
        </w:rPr>
        <w:t> </w:t>
      </w:r>
      <w:r w:rsidRPr="002448B0">
        <w:rPr>
          <w:color w:val="FF0000"/>
          <w:sz w:val="24"/>
          <w:szCs w:val="24"/>
        </w:rPr>
        <w:t>(насосы технического водоснабжения, насосы откачки воды из отсасыва</w:t>
      </w:r>
      <w:r w:rsidRPr="002448B0">
        <w:rPr>
          <w:color w:val="FF0000"/>
          <w:sz w:val="24"/>
          <w:szCs w:val="24"/>
        </w:rPr>
        <w:softHyphen/>
        <w:t>ющих труб, дренажные и пожарные насосы, отопление, освеще</w:t>
      </w:r>
      <w:r w:rsidRPr="002448B0">
        <w:rPr>
          <w:color w:val="FF0000"/>
          <w:sz w:val="24"/>
          <w:szCs w:val="24"/>
        </w:rPr>
        <w:softHyphen/>
        <w:t>ние, вентиляция, подъемные механизмы и др.).</w:t>
      </w:r>
    </w:p>
    <w:p w14:paraId="2C65200F"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Часть этих потребителей являются ответственными (техничес</w:t>
      </w:r>
      <w:r w:rsidRPr="002448B0">
        <w:rPr>
          <w:color w:val="FF0000"/>
          <w:sz w:val="24"/>
          <w:szCs w:val="24"/>
        </w:rPr>
        <w:softHyphen/>
        <w:t>кое водоснабжение, маслоохладители трансформаторов, масло</w:t>
      </w:r>
      <w:r w:rsidRPr="002448B0">
        <w:rPr>
          <w:color w:val="FF0000"/>
          <w:sz w:val="24"/>
          <w:szCs w:val="24"/>
        </w:rPr>
        <w:softHyphen/>
        <w:t>насосы МНУ, система пожаротушения, механизмы закрытия зат</w:t>
      </w:r>
      <w:r w:rsidRPr="002448B0">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2448B0">
        <w:rPr>
          <w:color w:val="FF0000"/>
          <w:sz w:val="24"/>
          <w:szCs w:val="24"/>
        </w:rPr>
        <w:softHyphen/>
        <w:t>нию гидроагрегата, снижению выработки электроэнергии, разру</w:t>
      </w:r>
      <w:r w:rsidRPr="002448B0">
        <w:rPr>
          <w:color w:val="FF0000"/>
          <w:sz w:val="24"/>
          <w:szCs w:val="24"/>
        </w:rPr>
        <w:softHyphen/>
        <w:t>шению гидротехнических сооружений. Такие потребители долж</w:t>
      </w:r>
      <w:r w:rsidRPr="002448B0">
        <w:rPr>
          <w:color w:val="FF0000"/>
          <w:sz w:val="24"/>
          <w:szCs w:val="24"/>
        </w:rPr>
        <w:softHyphen/>
        <w:t>ны быть обеспечены надежным питанием от двух независимых источников [5].</w:t>
      </w:r>
    </w:p>
    <w:p w14:paraId="3E8BA68E"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На рис. 9 приведен пример схемы питания с. н. мошной ГЭС.</w:t>
      </w:r>
    </w:p>
    <w:p w14:paraId="0E817DE4" w14:textId="77777777" w:rsidR="00325DD5" w:rsidRPr="002448B0" w:rsidRDefault="00325DD5" w:rsidP="00325DD5">
      <w:pPr>
        <w:widowControl/>
        <w:shd w:val="clear" w:color="auto" w:fill="FFFFFF" w:themeFill="background1"/>
        <w:autoSpaceDE/>
        <w:adjustRightInd/>
        <w:jc w:val="center"/>
        <w:rPr>
          <w:color w:val="FF0000"/>
          <w:sz w:val="24"/>
          <w:szCs w:val="24"/>
        </w:rPr>
      </w:pPr>
      <w:r w:rsidRPr="002448B0">
        <w:rPr>
          <w:noProof/>
          <w:color w:val="FF0000"/>
          <w:sz w:val="24"/>
          <w:szCs w:val="24"/>
        </w:rPr>
        <w:drawing>
          <wp:inline distT="0" distB="0" distL="0" distR="0" wp14:anchorId="5C1EDD97" wp14:editId="2727CC50">
            <wp:extent cx="3171584" cy="2840274"/>
            <wp:effectExtent l="0" t="0" r="0" b="0"/>
            <wp:docPr id="8" name="Рисунок 8"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18C74150" w14:textId="77777777" w:rsidR="00325DD5" w:rsidRPr="002448B0" w:rsidRDefault="00325DD5" w:rsidP="00325DD5">
      <w:pPr>
        <w:widowControl/>
        <w:shd w:val="clear" w:color="auto" w:fill="FFFFFF" w:themeFill="background1"/>
        <w:autoSpaceDE/>
        <w:adjustRightInd/>
        <w:spacing w:before="120" w:after="240"/>
        <w:jc w:val="center"/>
        <w:rPr>
          <w:color w:val="FF0000"/>
          <w:sz w:val="24"/>
          <w:szCs w:val="24"/>
        </w:rPr>
      </w:pPr>
      <w:r w:rsidRPr="002448B0">
        <w:rPr>
          <w:color w:val="FF0000"/>
          <w:sz w:val="24"/>
          <w:szCs w:val="24"/>
        </w:rPr>
        <w:t>Рисунок 9 - Схема питания с. н. мощной ГЭС с общими питающими трансформаторами</w:t>
      </w:r>
    </w:p>
    <w:p w14:paraId="2F21575B" w14:textId="77777777" w:rsidR="00325DD5" w:rsidRPr="002448B0" w:rsidRDefault="00325DD5" w:rsidP="00325DD5">
      <w:pPr>
        <w:widowControl/>
        <w:shd w:val="clear" w:color="auto" w:fill="FFFFFF" w:themeFill="background1"/>
        <w:autoSpaceDE/>
        <w:adjustRightInd/>
        <w:spacing w:before="240"/>
        <w:jc w:val="both"/>
        <w:rPr>
          <w:color w:val="FF0000"/>
          <w:sz w:val="24"/>
          <w:szCs w:val="24"/>
        </w:rPr>
      </w:pPr>
      <w:r w:rsidRPr="002448B0">
        <w:rPr>
          <w:color w:val="FF0000"/>
          <w:sz w:val="24"/>
          <w:szCs w:val="24"/>
          <w:lang w:val="en-US"/>
        </w:rPr>
        <w:t>            </w:t>
      </w:r>
      <w:r w:rsidRPr="002448B0">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2448B0">
        <w:rPr>
          <w:color w:val="FF0000"/>
          <w:sz w:val="24"/>
          <w:szCs w:val="24"/>
        </w:rPr>
        <w:softHyphen/>
        <w:t>лена от здания ГЭС, поэтому возникает необходимость распреде</w:t>
      </w:r>
      <w:r w:rsidRPr="002448B0">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и агрегатные </w:t>
      </w:r>
      <w:r w:rsidRPr="002448B0">
        <w:rPr>
          <w:i/>
          <w:iCs/>
          <w:color w:val="FF0000"/>
          <w:sz w:val="24"/>
          <w:szCs w:val="24"/>
          <w:lang w:val="en-US"/>
        </w:rPr>
        <w:t>T</w:t>
      </w:r>
      <w:r w:rsidRPr="002448B0">
        <w:rPr>
          <w:i/>
          <w:iCs/>
          <w:color w:val="FF0000"/>
          <w:sz w:val="24"/>
          <w:szCs w:val="24"/>
        </w:rPr>
        <w:t>5</w:t>
      </w:r>
      <w:r w:rsidRPr="002448B0">
        <w:rPr>
          <w:color w:val="FF0000"/>
          <w:sz w:val="24"/>
          <w:szCs w:val="24"/>
        </w:rPr>
        <w:t>—</w:t>
      </w:r>
      <w:r w:rsidRPr="002448B0">
        <w:rPr>
          <w:i/>
          <w:iCs/>
          <w:color w:val="FF0000"/>
          <w:sz w:val="24"/>
          <w:szCs w:val="24"/>
          <w:lang w:val="en-US"/>
        </w:rPr>
        <w:t>T</w:t>
      </w:r>
      <w:r w:rsidRPr="002448B0">
        <w:rPr>
          <w:i/>
          <w:iCs/>
          <w:color w:val="FF0000"/>
          <w:sz w:val="24"/>
          <w:szCs w:val="24"/>
        </w:rPr>
        <w:t>8. </w:t>
      </w:r>
      <w:r w:rsidRPr="002448B0">
        <w:rPr>
          <w:color w:val="FF0000"/>
          <w:sz w:val="24"/>
          <w:szCs w:val="24"/>
        </w:rPr>
        <w:t>Трансформаторы </w:t>
      </w:r>
      <w:r w:rsidRPr="002448B0">
        <w:rPr>
          <w:i/>
          <w:iCs/>
          <w:color w:val="FF0000"/>
          <w:sz w:val="24"/>
          <w:szCs w:val="24"/>
          <w:lang w:val="en-US"/>
        </w:rPr>
        <w:t>T</w:t>
      </w:r>
      <w:r w:rsidRPr="002448B0">
        <w:rPr>
          <w:i/>
          <w:iCs/>
          <w:color w:val="FF0000"/>
          <w:sz w:val="24"/>
          <w:szCs w:val="24"/>
        </w:rPr>
        <w:t>9</w:t>
      </w:r>
      <w:r w:rsidRPr="002448B0">
        <w:rPr>
          <w:color w:val="FF0000"/>
          <w:sz w:val="24"/>
          <w:szCs w:val="24"/>
        </w:rPr>
        <w:t>—</w:t>
      </w:r>
      <w:r w:rsidRPr="002448B0">
        <w:rPr>
          <w:i/>
          <w:iCs/>
          <w:color w:val="FF0000"/>
          <w:sz w:val="24"/>
          <w:szCs w:val="24"/>
          <w:lang w:val="en-US"/>
        </w:rPr>
        <w:t>T</w:t>
      </w:r>
      <w:r w:rsidRPr="002448B0">
        <w:rPr>
          <w:i/>
          <w:iCs/>
          <w:color w:val="FF0000"/>
          <w:sz w:val="24"/>
          <w:szCs w:val="24"/>
        </w:rPr>
        <w:t>12</w:t>
      </w:r>
      <w:r w:rsidRPr="002448B0">
        <w:rPr>
          <w:color w:val="FF0000"/>
          <w:sz w:val="24"/>
          <w:szCs w:val="24"/>
        </w:rPr>
        <w:t> служат для питания общестанционных нагрузок. Резервное питание сек</w:t>
      </w:r>
      <w:r w:rsidRPr="002448B0">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2448B0">
        <w:rPr>
          <w:color w:val="FF0000"/>
          <w:sz w:val="24"/>
          <w:szCs w:val="24"/>
        </w:rPr>
        <w:softHyphen/>
        <w:t>ся от резервных трансформаторов </w:t>
      </w:r>
      <w:r w:rsidRPr="002448B0">
        <w:rPr>
          <w:i/>
          <w:iCs/>
          <w:color w:val="FF0000"/>
          <w:sz w:val="24"/>
          <w:szCs w:val="24"/>
        </w:rPr>
        <w:t>Т3, Т4. </w:t>
      </w:r>
      <w:r w:rsidRPr="002448B0">
        <w:rPr>
          <w:color w:val="FF0000"/>
          <w:sz w:val="24"/>
          <w:szCs w:val="24"/>
        </w:rPr>
        <w:t>Ответственные потреби</w:t>
      </w:r>
      <w:r w:rsidRPr="002448B0">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2448B0">
        <w:rPr>
          <w:color w:val="FF0000"/>
          <w:sz w:val="24"/>
          <w:szCs w:val="24"/>
        </w:rPr>
        <w:softHyphen/>
        <w:t>ным секциям с. н.</w:t>
      </w:r>
    </w:p>
    <w:p w14:paraId="2D2107DD" w14:textId="77777777" w:rsidR="00325DD5" w:rsidRPr="002448B0" w:rsidRDefault="00325DD5" w:rsidP="00325DD5">
      <w:pPr>
        <w:widowControl/>
        <w:shd w:val="clear" w:color="auto" w:fill="FFFFFF" w:themeFill="background1"/>
        <w:autoSpaceDE/>
        <w:adjustRightInd/>
        <w:ind w:firstLine="708"/>
        <w:jc w:val="both"/>
        <w:rPr>
          <w:color w:val="FF0000"/>
          <w:sz w:val="24"/>
          <w:szCs w:val="24"/>
        </w:rPr>
      </w:pPr>
      <w:r w:rsidRPr="002448B0">
        <w:rPr>
          <w:color w:val="FF0000"/>
          <w:sz w:val="24"/>
          <w:szCs w:val="24"/>
        </w:rPr>
        <w:t>Мощность трансформаторов агрегатных с. н. выбирается по сум</w:t>
      </w:r>
      <w:r w:rsidRPr="002448B0">
        <w:rPr>
          <w:color w:val="FF0000"/>
          <w:sz w:val="24"/>
          <w:szCs w:val="24"/>
        </w:rPr>
        <w:softHyphen/>
        <w:t>марной нагрузке с. н. соответствующих агрегатов. Главные трансформаторы</w:t>
      </w:r>
      <w:r w:rsidRPr="002448B0">
        <w:rPr>
          <w:b/>
          <w:bCs/>
          <w:color w:val="FF0000"/>
          <w:sz w:val="24"/>
          <w:szCs w:val="24"/>
        </w:rPr>
        <w:t> </w:t>
      </w:r>
      <w:r w:rsidRPr="002448B0">
        <w:rPr>
          <w:color w:val="FF0000"/>
          <w:sz w:val="24"/>
          <w:szCs w:val="24"/>
        </w:rPr>
        <w:t>(</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выбираются с учетом взаимного резервиро</w:t>
      </w:r>
      <w:r w:rsidRPr="002448B0">
        <w:rPr>
          <w:color w:val="FF0000"/>
          <w:sz w:val="24"/>
          <w:szCs w:val="24"/>
        </w:rPr>
        <w:softHyphen/>
        <w:t>вания и с возможностью их аварийной перегрузки.</w:t>
      </w:r>
    </w:p>
    <w:p w14:paraId="67377FE6" w14:textId="77777777" w:rsidR="00325DD5" w:rsidRPr="002448B0" w:rsidRDefault="00325DD5" w:rsidP="00325DD5">
      <w:pPr>
        <w:widowControl/>
        <w:shd w:val="clear" w:color="auto" w:fill="FFFFFF" w:themeFill="background1"/>
        <w:autoSpaceDE/>
        <w:adjustRightInd/>
        <w:spacing w:after="120"/>
        <w:ind w:firstLine="709"/>
        <w:jc w:val="both"/>
        <w:rPr>
          <w:color w:val="FF0000"/>
          <w:sz w:val="24"/>
          <w:szCs w:val="24"/>
        </w:rPr>
      </w:pPr>
      <w:r w:rsidRPr="002448B0">
        <w:rPr>
          <w:color w:val="FF0000"/>
          <w:sz w:val="24"/>
          <w:szCs w:val="24"/>
        </w:rPr>
        <w:lastRenderedPageBreak/>
        <w:t>При большом числе и значительной единичной мощности аг</w:t>
      </w:r>
      <w:r w:rsidRPr="002448B0">
        <w:rPr>
          <w:color w:val="FF0000"/>
          <w:sz w:val="24"/>
          <w:szCs w:val="24"/>
        </w:rPr>
        <w:softHyphen/>
        <w:t>регатов находит применение схема раздельного питании агрегат</w:t>
      </w:r>
      <w:r w:rsidRPr="002448B0">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2448B0">
        <w:rPr>
          <w:color w:val="FF0000"/>
          <w:sz w:val="24"/>
          <w:szCs w:val="24"/>
        </w:rPr>
        <w:softHyphen/>
        <w:t>диненных отпайкой к энергоблоку. Резервирование их осуществ</w:t>
      </w:r>
      <w:r w:rsidRPr="002448B0">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573299DB"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noProof/>
          <w:color w:val="FF0000"/>
        </w:rPr>
        <w:drawing>
          <wp:inline distT="0" distB="0" distL="0" distR="0" wp14:anchorId="3CD5E677" wp14:editId="74F72F0E">
            <wp:extent cx="2196935" cy="2565553"/>
            <wp:effectExtent l="0" t="0" r="0" b="6350"/>
            <wp:docPr id="9" name="Рисунок 9"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4B4557B3" w14:textId="77777777" w:rsidR="00325DD5" w:rsidRPr="002448B0" w:rsidRDefault="00325DD5" w:rsidP="00325DD5">
      <w:pPr>
        <w:widowControl/>
        <w:shd w:val="clear" w:color="auto" w:fill="FFFFFF"/>
        <w:autoSpaceDE/>
        <w:adjustRightInd/>
        <w:ind w:left="708"/>
        <w:jc w:val="center"/>
        <w:rPr>
          <w:color w:val="FF0000"/>
          <w:sz w:val="24"/>
          <w:szCs w:val="24"/>
        </w:rPr>
      </w:pPr>
      <w:r w:rsidRPr="002448B0">
        <w:rPr>
          <w:color w:val="FF0000"/>
          <w:sz w:val="24"/>
          <w:szCs w:val="24"/>
        </w:rPr>
        <w:t>Рисунок 10 - Однолинейная схема главных электрических соединений подстанций</w:t>
      </w:r>
    </w:p>
    <w:p w14:paraId="3E425282" w14:textId="77777777" w:rsidR="00325DD5" w:rsidRPr="002448B0" w:rsidRDefault="00325DD5" w:rsidP="00325DD5">
      <w:pPr>
        <w:widowControl/>
        <w:shd w:val="clear" w:color="auto" w:fill="FFFFFF"/>
        <w:autoSpaceDE/>
        <w:adjustRightInd/>
        <w:ind w:left="708"/>
        <w:jc w:val="both"/>
        <w:rPr>
          <w:color w:val="FF0000"/>
          <w:sz w:val="24"/>
          <w:szCs w:val="24"/>
        </w:rPr>
      </w:pPr>
    </w:p>
    <w:p w14:paraId="11640EF6" w14:textId="77777777" w:rsidR="00325DD5" w:rsidRPr="002448B0" w:rsidRDefault="00325DD5" w:rsidP="00325DD5">
      <w:pPr>
        <w:widowControl/>
        <w:shd w:val="clear" w:color="auto" w:fill="FFFFFF"/>
        <w:autoSpaceDE/>
        <w:adjustRightInd/>
        <w:ind w:firstLine="851"/>
        <w:jc w:val="both"/>
        <w:rPr>
          <w:color w:val="FF0000"/>
          <w:sz w:val="24"/>
          <w:szCs w:val="24"/>
        </w:rPr>
      </w:pPr>
      <w:r w:rsidRPr="002448B0">
        <w:rPr>
          <w:rStyle w:val="ac"/>
          <w:rFonts w:eastAsiaTheme="majorEastAsia"/>
          <w:b w:val="0"/>
          <w:i/>
          <w:color w:val="FF0000"/>
          <w:sz w:val="24"/>
          <w:szCs w:val="24"/>
        </w:rPr>
        <w:t>Основной задачей турбогенератора</w:t>
      </w:r>
      <w:r w:rsidRPr="002448B0">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469E9CA7" w14:textId="23166721"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fe"/>
          <w:rFonts w:eastAsiaTheme="majorEastAsia"/>
          <w:bCs/>
          <w:color w:val="FF0000"/>
        </w:rPr>
        <w:t>Турбогенераторы – это довольно непростой тип электрических агрегатов, в котором сочетаются:</w:t>
      </w:r>
    </w:p>
    <w:p w14:paraId="4DEC8FBA" w14:textId="77777777" w:rsidR="00325DD5" w:rsidRPr="002448B0" w:rsidRDefault="00325DD5" w:rsidP="00535669">
      <w:pPr>
        <w:pStyle w:val="a5"/>
        <w:widowControl/>
        <w:numPr>
          <w:ilvl w:val="0"/>
          <w:numId w:val="29"/>
        </w:numPr>
        <w:shd w:val="clear" w:color="auto" w:fill="FFFFFF"/>
        <w:autoSpaceDE/>
        <w:autoSpaceDN/>
        <w:adjustRightInd/>
        <w:ind w:left="709" w:hanging="331"/>
        <w:jc w:val="both"/>
        <w:rPr>
          <w:color w:val="FF0000"/>
          <w:sz w:val="24"/>
          <w:szCs w:val="24"/>
        </w:rPr>
      </w:pPr>
      <w:r w:rsidRPr="002448B0">
        <w:rPr>
          <w:color w:val="FF0000"/>
          <w:sz w:val="24"/>
          <w:szCs w:val="24"/>
        </w:rPr>
        <w:t>проблемы с мощностью;</w:t>
      </w:r>
    </w:p>
    <w:p w14:paraId="0752C357" w14:textId="77777777" w:rsidR="00325DD5" w:rsidRPr="002448B0" w:rsidRDefault="00325DD5" w:rsidP="00535669">
      <w:pPr>
        <w:pStyle w:val="a5"/>
        <w:numPr>
          <w:ilvl w:val="0"/>
          <w:numId w:val="29"/>
        </w:numPr>
        <w:shd w:val="clear" w:color="auto" w:fill="FFFFFF"/>
        <w:ind w:left="709" w:hanging="331"/>
        <w:jc w:val="both"/>
        <w:rPr>
          <w:color w:val="FF0000"/>
          <w:sz w:val="24"/>
          <w:szCs w:val="24"/>
        </w:rPr>
      </w:pPr>
      <w:r w:rsidRPr="002448B0">
        <w:rPr>
          <w:color w:val="FF0000"/>
          <w:sz w:val="24"/>
          <w:szCs w:val="24"/>
        </w:rPr>
        <w:t>электромагнитные характеристики;</w:t>
      </w:r>
    </w:p>
    <w:p w14:paraId="0D1CA23F"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размеры;</w:t>
      </w:r>
    </w:p>
    <w:p w14:paraId="1E8902DC"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охлаждение и нагрев;</w:t>
      </w:r>
    </w:p>
    <w:p w14:paraId="093F7FB3" w14:textId="77777777" w:rsidR="00325DD5" w:rsidRPr="002448B0" w:rsidRDefault="00325DD5" w:rsidP="00535669">
      <w:pPr>
        <w:widowControl/>
        <w:numPr>
          <w:ilvl w:val="0"/>
          <w:numId w:val="28"/>
        </w:numPr>
        <w:shd w:val="clear" w:color="auto" w:fill="FFFFFF"/>
        <w:autoSpaceDE/>
        <w:autoSpaceDN/>
        <w:adjustRightInd/>
        <w:jc w:val="both"/>
        <w:rPr>
          <w:color w:val="FF0000"/>
          <w:sz w:val="24"/>
          <w:szCs w:val="24"/>
        </w:rPr>
      </w:pPr>
      <w:r w:rsidRPr="002448B0">
        <w:rPr>
          <w:color w:val="FF0000"/>
          <w:sz w:val="24"/>
          <w:szCs w:val="24"/>
        </w:rPr>
        <w:t>статическая и динамическая прочность.</w:t>
      </w:r>
    </w:p>
    <w:p w14:paraId="6412BE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242130DA" w14:textId="77777777" w:rsidR="00EC4E0F" w:rsidRPr="002448B0" w:rsidRDefault="00EC4E0F" w:rsidP="00EC4E0F">
      <w:pPr>
        <w:rPr>
          <w:bCs/>
          <w:i/>
          <w:color w:val="FF0000"/>
          <w:sz w:val="24"/>
          <w:szCs w:val="24"/>
        </w:rPr>
      </w:pPr>
    </w:p>
    <w:p w14:paraId="3E1CA795" w14:textId="0F2546FE" w:rsidR="00325DD5" w:rsidRPr="002448B0" w:rsidRDefault="00325DD5" w:rsidP="00EC4E0F">
      <w:pPr>
        <w:rPr>
          <w:bCs/>
          <w:i/>
          <w:color w:val="FF0000"/>
          <w:sz w:val="24"/>
          <w:szCs w:val="24"/>
        </w:rPr>
      </w:pPr>
      <w:r w:rsidRPr="002448B0">
        <w:rPr>
          <w:bCs/>
          <w:i/>
          <w:color w:val="FF0000"/>
          <w:sz w:val="24"/>
          <w:szCs w:val="24"/>
        </w:rPr>
        <w:t>Принцип работы турбогенератора</w:t>
      </w:r>
    </w:p>
    <w:p w14:paraId="6C55DDC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35296B7D" w14:textId="77777777" w:rsidR="00325DD5" w:rsidRPr="002448B0" w:rsidRDefault="00325DD5" w:rsidP="00325DD5">
      <w:pPr>
        <w:pStyle w:val="ab"/>
        <w:shd w:val="clear" w:color="auto" w:fill="FFFFFF"/>
        <w:spacing w:before="0" w:beforeAutospacing="0" w:after="0" w:afterAutospacing="0"/>
        <w:ind w:right="140" w:firstLine="709"/>
        <w:jc w:val="both"/>
        <w:rPr>
          <w:color w:val="FF0000"/>
        </w:rPr>
      </w:pPr>
      <w:r w:rsidRPr="002448B0">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110D78C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Циркуляция воды в теплообменниках и газоохладителях происходит при помощи насосов, которые располагаются вне самого турбогенератора.</w:t>
      </w:r>
    </w:p>
    <w:p w14:paraId="4CDE0529" w14:textId="77777777" w:rsidR="00325DD5" w:rsidRPr="002448B0" w:rsidRDefault="00325DD5" w:rsidP="00325DD5">
      <w:pPr>
        <w:widowControl/>
        <w:shd w:val="clear" w:color="auto" w:fill="FFFFFF"/>
        <w:autoSpaceDE/>
        <w:autoSpaceDN/>
        <w:adjustRightInd/>
        <w:rPr>
          <w:color w:val="FF0000"/>
          <w:sz w:val="24"/>
          <w:szCs w:val="24"/>
        </w:rPr>
      </w:pPr>
      <w:r w:rsidRPr="002448B0">
        <w:rPr>
          <w:color w:val="FF0000"/>
          <w:sz w:val="24"/>
          <w:szCs w:val="24"/>
        </w:rPr>
        <w:t>Применяются турбогенераторы на атомных и тепловых электростанциях.</w:t>
      </w:r>
    </w:p>
    <w:p w14:paraId="7C78E48F" w14:textId="77777777" w:rsidR="00325DD5" w:rsidRPr="002448B0" w:rsidRDefault="00325DD5" w:rsidP="00325DD5">
      <w:pPr>
        <w:widowControl/>
        <w:shd w:val="clear" w:color="auto" w:fill="FFFFFF"/>
        <w:autoSpaceDE/>
        <w:autoSpaceDN/>
        <w:adjustRightInd/>
        <w:ind w:firstLine="708"/>
        <w:rPr>
          <w:i/>
          <w:color w:val="FF0000"/>
          <w:sz w:val="24"/>
          <w:szCs w:val="24"/>
        </w:rPr>
      </w:pPr>
      <w:r w:rsidRPr="002448B0">
        <w:rPr>
          <w:bCs/>
          <w:i/>
          <w:iCs/>
          <w:color w:val="FF0000"/>
          <w:sz w:val="24"/>
          <w:szCs w:val="24"/>
        </w:rPr>
        <w:lastRenderedPageBreak/>
        <w:t>В зависимости от мощности данного оборудования, его разделяют на три основные категории:</w:t>
      </w:r>
    </w:p>
    <w:p w14:paraId="44E54D0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2,5 – 32 МВт;</w:t>
      </w:r>
    </w:p>
    <w:p w14:paraId="2BC87117"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60 – 320 МВт;</w:t>
      </w:r>
    </w:p>
    <w:p w14:paraId="43A742A4"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мощность турбогенераторов более чем 500 МВт.</w:t>
      </w:r>
    </w:p>
    <w:p w14:paraId="02B46BC4" w14:textId="77777777" w:rsidR="00325DD5" w:rsidRPr="002448B0" w:rsidRDefault="00325DD5" w:rsidP="00325DD5">
      <w:pPr>
        <w:widowControl/>
        <w:shd w:val="clear" w:color="auto" w:fill="FFFFFF"/>
        <w:autoSpaceDE/>
        <w:autoSpaceDN/>
        <w:adjustRightInd/>
        <w:ind w:left="240"/>
        <w:rPr>
          <w:bCs/>
          <w:i/>
          <w:color w:val="FF0000"/>
          <w:sz w:val="24"/>
          <w:szCs w:val="24"/>
        </w:rPr>
      </w:pPr>
      <w:r w:rsidRPr="002448B0">
        <w:rPr>
          <w:i/>
          <w:color w:val="FF0000"/>
          <w:sz w:val="24"/>
          <w:szCs w:val="24"/>
        </w:rPr>
        <w:t xml:space="preserve">Также </w:t>
      </w:r>
      <w:r w:rsidRPr="002448B0">
        <w:rPr>
          <w:bCs/>
          <w:i/>
          <w:color w:val="FF0000"/>
          <w:sz w:val="24"/>
          <w:szCs w:val="24"/>
        </w:rPr>
        <w:t>турбогенераторы бывают:</w:t>
      </w:r>
    </w:p>
    <w:p w14:paraId="5E96FE0A"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двухполюсные с частотой вращения от 1500 до 1800 оборотов в минуту;</w:t>
      </w:r>
    </w:p>
    <w:p w14:paraId="619CBC8B" w14:textId="77777777" w:rsidR="00325DD5" w:rsidRPr="002448B0" w:rsidRDefault="00325DD5" w:rsidP="00535669">
      <w:pPr>
        <w:widowControl/>
        <w:numPr>
          <w:ilvl w:val="0"/>
          <w:numId w:val="30"/>
        </w:numPr>
        <w:shd w:val="clear" w:color="auto" w:fill="FFFFFF"/>
        <w:autoSpaceDE/>
        <w:autoSpaceDN/>
        <w:adjustRightInd/>
        <w:rPr>
          <w:color w:val="FF0000"/>
          <w:sz w:val="24"/>
          <w:szCs w:val="24"/>
        </w:rPr>
      </w:pPr>
      <w:r w:rsidRPr="002448B0">
        <w:rPr>
          <w:color w:val="FF0000"/>
          <w:sz w:val="24"/>
          <w:szCs w:val="24"/>
        </w:rPr>
        <w:t>четырёхполюсные (300 – 3600 об/мин).</w:t>
      </w:r>
    </w:p>
    <w:p w14:paraId="71A07C44" w14:textId="77777777" w:rsidR="00EC4E0F" w:rsidRPr="002448B0" w:rsidRDefault="00EC4E0F" w:rsidP="00EC4E0F">
      <w:pPr>
        <w:rPr>
          <w:bCs/>
          <w:i/>
          <w:color w:val="FF0000"/>
          <w:sz w:val="24"/>
          <w:szCs w:val="24"/>
        </w:rPr>
      </w:pPr>
    </w:p>
    <w:p w14:paraId="54FA1B74" w14:textId="005901A3" w:rsidR="00325DD5" w:rsidRPr="002448B0" w:rsidRDefault="00325DD5" w:rsidP="00EC4E0F">
      <w:pPr>
        <w:rPr>
          <w:bCs/>
          <w:i/>
          <w:color w:val="FF0000"/>
          <w:sz w:val="24"/>
          <w:szCs w:val="24"/>
        </w:rPr>
      </w:pPr>
      <w:r w:rsidRPr="002448B0">
        <w:rPr>
          <w:bCs/>
          <w:i/>
          <w:color w:val="FF0000"/>
          <w:sz w:val="24"/>
          <w:szCs w:val="24"/>
        </w:rPr>
        <w:t>Паровой турбогенератор</w:t>
      </w:r>
    </w:p>
    <w:p w14:paraId="19FC0DC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75A86C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5946C8E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0B9622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19A9230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209E2354" w14:textId="77777777" w:rsidR="00EC4E0F" w:rsidRPr="002448B0" w:rsidRDefault="00EC4E0F" w:rsidP="00EC4E0F">
      <w:pPr>
        <w:rPr>
          <w:bCs/>
          <w:i/>
          <w:color w:val="FF0000"/>
          <w:sz w:val="24"/>
          <w:szCs w:val="24"/>
        </w:rPr>
      </w:pPr>
    </w:p>
    <w:p w14:paraId="08B0F2B3" w14:textId="00859B29" w:rsidR="00325DD5" w:rsidRPr="002448B0" w:rsidRDefault="00325DD5" w:rsidP="00EC4E0F">
      <w:pPr>
        <w:rPr>
          <w:bCs/>
          <w:i/>
          <w:color w:val="FF0000"/>
          <w:sz w:val="24"/>
          <w:szCs w:val="24"/>
        </w:rPr>
      </w:pPr>
      <w:r w:rsidRPr="002448B0">
        <w:rPr>
          <w:i/>
          <w:noProof/>
          <w:color w:val="FF0000"/>
        </w:rPr>
        <w:drawing>
          <wp:anchor distT="0" distB="0" distL="114300" distR="114300" simplePos="0" relativeHeight="251664384" behindDoc="0" locked="0" layoutInCell="1" allowOverlap="1" wp14:anchorId="0BD1C6E9" wp14:editId="09C88049">
            <wp:simplePos x="0" y="0"/>
            <wp:positionH relativeFrom="column">
              <wp:posOffset>3949065</wp:posOffset>
            </wp:positionH>
            <wp:positionV relativeFrom="paragraph">
              <wp:posOffset>13335</wp:posOffset>
            </wp:positionV>
            <wp:extent cx="2075180" cy="1538605"/>
            <wp:effectExtent l="0" t="0" r="1270" b="4445"/>
            <wp:wrapThrough wrapText="bothSides">
              <wp:wrapPolygon edited="0">
                <wp:start x="0" y="0"/>
                <wp:lineTo x="0" y="21395"/>
                <wp:lineTo x="21415" y="21395"/>
                <wp:lineTo x="2141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075180" cy="1538605"/>
                    </a:xfrm>
                    <a:prstGeom prst="rect">
                      <a:avLst/>
                    </a:prstGeom>
                  </pic:spPr>
                </pic:pic>
              </a:graphicData>
            </a:graphic>
            <wp14:sizeRelH relativeFrom="page">
              <wp14:pctWidth>0</wp14:pctWidth>
            </wp14:sizeRelH>
            <wp14:sizeRelV relativeFrom="page">
              <wp14:pctHeight>0</wp14:pctHeight>
            </wp14:sizeRelV>
          </wp:anchor>
        </w:drawing>
      </w:r>
      <w:r w:rsidRPr="002448B0">
        <w:rPr>
          <w:bCs/>
          <w:i/>
          <w:color w:val="FF0000"/>
          <w:sz w:val="24"/>
          <w:szCs w:val="24"/>
        </w:rPr>
        <w:t>Статор турбогенератора</w:t>
      </w:r>
    </w:p>
    <w:p w14:paraId="075B70E2"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2448B0">
        <w:rPr>
          <w:noProof/>
          <w:color w:val="FF0000"/>
        </w:rPr>
        <w:t xml:space="preserve"> </w:t>
      </w:r>
    </w:p>
    <w:p w14:paraId="5A0635E3"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4E1ED08F" w14:textId="77777777" w:rsidR="00EC4E0F" w:rsidRPr="002448B0" w:rsidRDefault="00EC4E0F" w:rsidP="00EC4E0F">
      <w:pPr>
        <w:rPr>
          <w:bCs/>
          <w:i/>
          <w:color w:val="FF0000"/>
          <w:sz w:val="24"/>
          <w:szCs w:val="24"/>
        </w:rPr>
      </w:pPr>
    </w:p>
    <w:p w14:paraId="3B4E309D" w14:textId="12B53E2C" w:rsidR="00325DD5" w:rsidRPr="002448B0" w:rsidRDefault="00325DD5" w:rsidP="00EC4E0F">
      <w:pPr>
        <w:rPr>
          <w:bCs/>
          <w:i/>
          <w:color w:val="FF0000"/>
          <w:sz w:val="24"/>
          <w:szCs w:val="24"/>
        </w:rPr>
      </w:pPr>
      <w:r w:rsidRPr="002448B0">
        <w:rPr>
          <w:bCs/>
          <w:i/>
          <w:color w:val="FF0000"/>
          <w:sz w:val="24"/>
          <w:szCs w:val="24"/>
        </w:rPr>
        <w:t>Ротор турбогенератора</w:t>
      </w:r>
    </w:p>
    <w:p w14:paraId="41ABC72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60343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Ротор турбогенератора оснащен двумя рядами отверстий, расположенных вдоль первых обмоточных отверстий. Необходимо это, чтобы закрепить там специальные </w:t>
      </w:r>
      <w:r w:rsidRPr="002448B0">
        <w:rPr>
          <w:color w:val="FF0000"/>
        </w:rPr>
        <w:lastRenderedPageBreak/>
        <w:t>балансировочные грузы. Длина ротора турбогенератора существенно меньше его активных размеров.</w:t>
      </w:r>
    </w:p>
    <w:p w14:paraId="764F2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559695B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0CF9778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6D73C963" w14:textId="77777777" w:rsidR="00EC4E0F" w:rsidRPr="002448B0" w:rsidRDefault="00EC4E0F" w:rsidP="00EC4E0F">
      <w:pPr>
        <w:rPr>
          <w:bCs/>
          <w:i/>
          <w:color w:val="FF0000"/>
          <w:sz w:val="24"/>
          <w:szCs w:val="24"/>
        </w:rPr>
      </w:pPr>
    </w:p>
    <w:p w14:paraId="596C244D" w14:textId="6FF036D0" w:rsidR="00325DD5" w:rsidRPr="002448B0" w:rsidRDefault="00325DD5" w:rsidP="00EC4E0F">
      <w:pPr>
        <w:rPr>
          <w:bCs/>
          <w:i/>
          <w:color w:val="FF0000"/>
          <w:sz w:val="24"/>
          <w:szCs w:val="24"/>
        </w:rPr>
      </w:pPr>
      <w:r w:rsidRPr="002448B0">
        <w:rPr>
          <w:bCs/>
          <w:i/>
          <w:color w:val="FF0000"/>
          <w:sz w:val="24"/>
          <w:szCs w:val="24"/>
        </w:rPr>
        <w:t>Охлаждение турбогенераторов</w:t>
      </w:r>
    </w:p>
    <w:p w14:paraId="24B99423" w14:textId="77777777" w:rsidR="00325DD5" w:rsidRPr="002448B0" w:rsidRDefault="00325DD5" w:rsidP="00EC4E0F">
      <w:pPr>
        <w:ind w:firstLine="708"/>
        <w:rPr>
          <w:bCs/>
          <w:i/>
          <w:color w:val="FF0000"/>
          <w:sz w:val="24"/>
          <w:szCs w:val="24"/>
        </w:rPr>
      </w:pPr>
      <w:r w:rsidRPr="002448B0">
        <w:rPr>
          <w:bCs/>
          <w:i/>
          <w:color w:val="FF0000"/>
          <w:sz w:val="24"/>
          <w:szCs w:val="24"/>
        </w:rPr>
        <w:t>Турбогенераторы с воздушным охлаждением</w:t>
      </w:r>
    </w:p>
    <w:p w14:paraId="7E74C75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611089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52857F62" w14:textId="77777777" w:rsidR="00325DD5" w:rsidRPr="002448B0" w:rsidRDefault="00325DD5" w:rsidP="00EC4E0F">
      <w:pPr>
        <w:ind w:firstLine="708"/>
        <w:rPr>
          <w:i/>
          <w:color w:val="FF0000"/>
          <w:sz w:val="24"/>
          <w:szCs w:val="24"/>
        </w:rPr>
      </w:pPr>
      <w:r w:rsidRPr="002448B0">
        <w:rPr>
          <w:bCs/>
          <w:i/>
          <w:color w:val="FF0000"/>
          <w:sz w:val="24"/>
          <w:szCs w:val="24"/>
        </w:rPr>
        <w:t>Устройства с водородным охлаждением</w:t>
      </w:r>
    </w:p>
    <w:p w14:paraId="6674B0D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Это устройства, мощность которых составляет 60 и 100 Мегаватт.</w:t>
      </w:r>
    </w:p>
    <w:p w14:paraId="25B1D51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3248C626" w14:textId="77777777" w:rsidR="00325DD5" w:rsidRPr="002448B0" w:rsidRDefault="00325DD5" w:rsidP="00EC4E0F">
      <w:pPr>
        <w:ind w:firstLine="708"/>
        <w:rPr>
          <w:i/>
          <w:color w:val="FF0000"/>
          <w:sz w:val="24"/>
          <w:szCs w:val="24"/>
        </w:rPr>
      </w:pPr>
      <w:r w:rsidRPr="002448B0">
        <w:rPr>
          <w:bCs/>
          <w:i/>
          <w:color w:val="FF0000"/>
          <w:sz w:val="24"/>
          <w:szCs w:val="24"/>
        </w:rPr>
        <w:t>Агрегаты, охлаждаемые водой</w:t>
      </w:r>
    </w:p>
    <w:p w14:paraId="2CE65D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Обмотки ротора и статора устройств такого типа охлаждаются при помощи непосредственной подачи воды. Сталь сердечника статора отстужается при помощи специально предназначенных охладителей, изготовленных из силумина. Воздух, который заполняет сам генератор, охлаждается водой.</w:t>
      </w:r>
    </w:p>
    <w:p w14:paraId="1CA830BA" w14:textId="769EC1B4" w:rsidR="00325DD5" w:rsidRPr="002448B0" w:rsidRDefault="00325DD5" w:rsidP="00EC4E0F">
      <w:pPr>
        <w:ind w:firstLine="708"/>
        <w:rPr>
          <w:i/>
          <w:color w:val="FF0000"/>
          <w:sz w:val="24"/>
          <w:szCs w:val="24"/>
        </w:rPr>
      </w:pPr>
      <w:r w:rsidRPr="002448B0">
        <w:rPr>
          <w:bCs/>
          <w:i/>
          <w:color w:val="FF0000"/>
          <w:sz w:val="24"/>
          <w:szCs w:val="24"/>
        </w:rPr>
        <w:t>Объединенное охлаждение</w:t>
      </w:r>
    </w:p>
    <w:p w14:paraId="7B620118"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79D0F864"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60D60C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газоохладители турбогенератора.</w:t>
      </w:r>
    </w:p>
    <w:p w14:paraId="0E9C85A4" w14:textId="77777777" w:rsidR="00325DD5" w:rsidRPr="002448B0" w:rsidRDefault="00325DD5" w:rsidP="00EC4E0F">
      <w:pPr>
        <w:ind w:firstLine="708"/>
        <w:rPr>
          <w:i/>
          <w:color w:val="FF0000"/>
          <w:sz w:val="24"/>
          <w:szCs w:val="24"/>
        </w:rPr>
      </w:pPr>
      <w:r w:rsidRPr="002448B0">
        <w:rPr>
          <w:bCs/>
          <w:i/>
          <w:color w:val="FF0000"/>
          <w:sz w:val="24"/>
          <w:szCs w:val="24"/>
        </w:rPr>
        <w:t>Возбуждающий режим</w:t>
      </w:r>
    </w:p>
    <w:p w14:paraId="25BF9FC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тиристорная система, с самостоятельной активизацией. Сам возбудитель представляет собой синхронный трехфазный генератор переменного тока.</w:t>
      </w:r>
    </w:p>
    <w:p w14:paraId="436135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При помощи термопреобразователей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034BE09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10F468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 данных агрегатах устанавливают и специальные системы защиты. Такая характеристика турбогенератора сообщает о снижении уровня воды, расходуемой в газоохладителе.</w:t>
      </w:r>
    </w:p>
    <w:p w14:paraId="4B2AD26F" w14:textId="77777777" w:rsidR="00EC4E0F" w:rsidRPr="002448B0" w:rsidRDefault="00EC4E0F" w:rsidP="00EC4E0F">
      <w:pPr>
        <w:rPr>
          <w:bCs/>
          <w:i/>
          <w:color w:val="FF0000"/>
          <w:sz w:val="24"/>
          <w:szCs w:val="24"/>
        </w:rPr>
      </w:pPr>
    </w:p>
    <w:p w14:paraId="0B63BB24" w14:textId="17832E7D" w:rsidR="00325DD5" w:rsidRPr="002448B0" w:rsidRDefault="00325DD5" w:rsidP="00EC4E0F">
      <w:pPr>
        <w:rPr>
          <w:bCs/>
          <w:i/>
          <w:color w:val="FF0000"/>
          <w:sz w:val="24"/>
          <w:szCs w:val="24"/>
        </w:rPr>
      </w:pPr>
      <w:r w:rsidRPr="002448B0">
        <w:rPr>
          <w:bCs/>
          <w:i/>
          <w:color w:val="FF0000"/>
          <w:sz w:val="24"/>
          <w:szCs w:val="24"/>
        </w:rPr>
        <w:t>Эксплуатация турбогенераторов</w:t>
      </w:r>
    </w:p>
    <w:p w14:paraId="0C0F0456" w14:textId="77777777" w:rsidR="00325DD5" w:rsidRPr="002448B0" w:rsidRDefault="00325DD5" w:rsidP="00325DD5">
      <w:pPr>
        <w:pStyle w:val="ab"/>
        <w:shd w:val="clear" w:color="auto" w:fill="FFFFFF"/>
        <w:spacing w:before="0" w:beforeAutospacing="0" w:after="0" w:afterAutospacing="0"/>
        <w:ind w:right="-1" w:firstLine="709"/>
        <w:jc w:val="both"/>
        <w:rPr>
          <w:color w:val="FF0000"/>
        </w:rPr>
      </w:pPr>
      <w:r w:rsidRPr="002448B0">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372609D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4953881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Вибрационное состояние турбогенератора</w:t>
      </w:r>
      <w:r w:rsidRPr="002448B0">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2497D8A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705F6EC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Продолжительная эксплуатация турбогенераторов</w:t>
      </w:r>
      <w:r w:rsidRPr="002448B0">
        <w:rPr>
          <w:color w:val="FF0000"/>
        </w:rPr>
        <w:t> обеспечивается и в том случае, если в этом случае они включаются при помощи метода «точной синхронизации».</w:t>
      </w:r>
    </w:p>
    <w:p w14:paraId="1828FE7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77B7DE8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Возможна работа данного устройства и при входном напряжении, не превышающего 110 процентов от номинального значения.</w:t>
      </w:r>
    </w:p>
    <w:p w14:paraId="63E1723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нормальной и бесперебойной работы турбогенератора, температура охлаждающей жидкости, находящейся в газоохладителе, должна быть 33 градуса. Минимальное ее значение составляет 15°С.</w:t>
      </w:r>
    </w:p>
    <w:p w14:paraId="5AE82576" w14:textId="77777777" w:rsidR="00325DD5" w:rsidRPr="002448B0" w:rsidRDefault="00325DD5" w:rsidP="00325DD5">
      <w:pPr>
        <w:pStyle w:val="bold"/>
        <w:shd w:val="clear" w:color="auto" w:fill="FFFFFF"/>
        <w:spacing w:before="0" w:beforeAutospacing="0" w:after="0" w:afterAutospacing="0"/>
        <w:ind w:firstLine="709"/>
        <w:jc w:val="both"/>
        <w:rPr>
          <w:bCs/>
          <w:i/>
          <w:color w:val="FF0000"/>
        </w:rPr>
      </w:pPr>
      <w:r w:rsidRPr="002448B0">
        <w:rPr>
          <w:bCs/>
          <w:i/>
          <w:color w:val="FF0000"/>
        </w:rPr>
        <w:t>Котлоагрегат - комплекс устройств для получения под давлением пара или горячей воды за счет сжигания топлива</w:t>
      </w:r>
    </w:p>
    <w:p w14:paraId="16F20C8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Котлоагрегат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котлоагрегата.</w:t>
      </w:r>
    </w:p>
    <w:p w14:paraId="4F331950"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Главной частью котлоагрегата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765EFCE8" w14:textId="77777777" w:rsidR="00F0754E" w:rsidRPr="002448B0" w:rsidRDefault="00F0754E" w:rsidP="00F0754E">
      <w:pPr>
        <w:pStyle w:val="ab"/>
        <w:shd w:val="clear" w:color="auto" w:fill="FFFFFF"/>
        <w:spacing w:before="0" w:beforeAutospacing="0" w:after="0" w:afterAutospacing="0"/>
        <w:ind w:firstLine="709"/>
        <w:jc w:val="both"/>
        <w:rPr>
          <w:color w:val="FF0000"/>
        </w:rPr>
      </w:pPr>
      <w:r w:rsidRPr="002448B0">
        <w:rPr>
          <w:color w:val="FF0000"/>
        </w:rPr>
        <w:t>Элементы котлоагрегата опираются на каркас и защищены от потерь тепла обмуровкой и изоляцией.</w:t>
      </w:r>
    </w:p>
    <w:p w14:paraId="5ED6E5F7"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75410F8A"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0E279061" wp14:editId="1EDA9F13">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11451" cy="1945397"/>
                    </a:xfrm>
                    <a:prstGeom prst="rect">
                      <a:avLst/>
                    </a:prstGeom>
                  </pic:spPr>
                </pic:pic>
              </a:graphicData>
            </a:graphic>
          </wp:inline>
        </w:drawing>
      </w:r>
    </w:p>
    <w:p w14:paraId="5BFE2707"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Рисунок 11 – Внешний вид котлоагрегата</w:t>
      </w:r>
    </w:p>
    <w:p w14:paraId="16FF4B9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Котлоагрегаты применяются:</w:t>
      </w:r>
    </w:p>
    <w:p w14:paraId="5B03603B"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на тепловых электростанциях (ТЭС) - для снабжения паром турбин; </w:t>
      </w:r>
    </w:p>
    <w:p w14:paraId="2B8F8DC1"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промышленных и отопительных котельных - для выработки пара и горячей воды на технологические и отопительные нужды; </w:t>
      </w:r>
    </w:p>
    <w:p w14:paraId="3D3DE22E" w14:textId="77777777" w:rsidR="00325DD5" w:rsidRPr="002448B0" w:rsidRDefault="00325DD5" w:rsidP="00535669">
      <w:pPr>
        <w:pStyle w:val="ab"/>
        <w:numPr>
          <w:ilvl w:val="0"/>
          <w:numId w:val="3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судовых котельных установках.</w:t>
      </w:r>
    </w:p>
    <w:p w14:paraId="0A1AD9F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Конструкция котлоагрегата зависит от его назначения, вида применяемого топлива и способа сжигания, единичной паропроизводительности, а также от давления и температуры вырабатываемого пара.</w:t>
      </w:r>
    </w:p>
    <w:p w14:paraId="4329087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топочной камере котлоагрегата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183588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Система этих труб называется топочными экранами.</w:t>
      </w:r>
    </w:p>
    <w:p w14:paraId="58C292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 выходе из топки газы имеют температуру порядка 1000°С.</w:t>
      </w:r>
    </w:p>
    <w:p w14:paraId="3B6FD0D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BAAF2C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Теплообмен в ширмовых поверхностях осуществляется излучением и конвекцией, поэтому часто такие поверхности называют полурадиационными.</w:t>
      </w:r>
    </w:p>
    <w:p w14:paraId="783000F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Пройдя ширмовый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64A149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Теплообмен в этих и последующих поверхностях нагрева осуществляется в основном конвекцией, и они называются конвективными.</w:t>
      </w:r>
    </w:p>
    <w:p w14:paraId="1A8DFB5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53EFD66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Дальнейшему снижению температуры уходящих из котлоагрегата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золовыми частицами и к коррозии металла.</w:t>
      </w:r>
    </w:p>
    <w:p w14:paraId="3301F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Охлажденные газы, пройдя устройства очистки от золы и, в некоторых случаях, от серы, выбрасываются дымовой трубой в атмосферу.</w:t>
      </w:r>
    </w:p>
    <w:p w14:paraId="6DADDF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Твердые продукты сгорания топлива, уловленные в котлоагрегате, периодически или непрерывно удаляются через системы золоудаления и шлакоудаления.</w:t>
      </w:r>
    </w:p>
    <w:p w14:paraId="4275B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8BD5D4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Для поддержания поверхностей нагрева в чистоте предусматривается комплекс периодически включаемых обдувочных и обмывочных аппаратов, вибраторов и дробеочистительных устройств.</w:t>
      </w:r>
    </w:p>
    <w:p w14:paraId="53B0485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По характеру движения рабочей среды котлоагрегаты бывают:</w:t>
      </w:r>
    </w:p>
    <w:p w14:paraId="2CD4A3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многократной естественной циркуляцией,</w:t>
      </w:r>
    </w:p>
    <w:p w14:paraId="74931F8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принудительной циркуляцией,</w:t>
      </w:r>
    </w:p>
    <w:p w14:paraId="4B2E616D" w14:textId="77777777" w:rsidR="00325DD5" w:rsidRPr="002448B0" w:rsidRDefault="00325DD5" w:rsidP="00535669">
      <w:pPr>
        <w:pStyle w:val="ab"/>
        <w:numPr>
          <w:ilvl w:val="0"/>
          <w:numId w:val="3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прямоточные.</w:t>
      </w:r>
    </w:p>
    <w:p w14:paraId="4D5C808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котлоагрегатах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70BB33B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58BB3B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Движение рабочей среды по циркуляционному контуру в котлоагрегатах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21E6D0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котлоагрегатах с принудительной циркуляцией рабочая среда по контуру перемещается под действием циркуляционного насоса.</w:t>
      </w:r>
    </w:p>
    <w:p w14:paraId="2ECE3CE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Непрерывное упаривание котловой воды в котлоагрегатах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котлоагрегата из-за разрыва труб. </w:t>
      </w:r>
    </w:p>
    <w:p w14:paraId="39030D8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кпд.</w:t>
      </w:r>
    </w:p>
    <w:p w14:paraId="452A18C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7B05815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Предельно допустимая концентрация примесей определяется конструкцией и параметрами котлоагрегата, составом питательной воды и тепловыми напряжениями экранных поверхностей нагрева.</w:t>
      </w:r>
    </w:p>
    <w:p w14:paraId="1D404B9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прямоточном котлоагрегате нагрев, испарение воды и перегрев пара осуществляются за один проход среды по тракту. </w:t>
      </w:r>
    </w:p>
    <w:p w14:paraId="46A096E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При такой организации процесса генерации пара примеси, содержащиеся в питательной воде, не могут быть выведены из котлоагрегата продувкой части котловой воды, как это имеет место в котлоагрегате с естественной или принудительной многократной циркуляцией.</w:t>
      </w:r>
    </w:p>
    <w:p w14:paraId="19CAEF5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прямоточном котлоагрегате часть примесей осаждается на внутреннюю поверхности труб, а часть (вместе с паром) поступает в турбину, где отлагается на лопатках. </w:t>
      </w:r>
    </w:p>
    <w:p w14:paraId="194CD65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Поэтому к питательной воде прямоточных котлоагрегатов предъявляются более жесткие требования в отношении ее качества. </w:t>
      </w:r>
    </w:p>
    <w:p w14:paraId="33C88DFF"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Вода, поступающая в такие котлоагрегаты, предварительно обрабатывается в системе водоподготовки.</w:t>
      </w:r>
    </w:p>
    <w:p w14:paraId="2FFC2BC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котлоагрегат, подвергается дополнительному перегреву в пароперегревателе низкого давления и опять направляется в турбину.</w:t>
      </w:r>
    </w:p>
    <w:p w14:paraId="7829523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lastRenderedPageBreak/>
        <w:t>Температура вторично перегретого пара обычно принимается такой же, как первично перегретого или близкой к ней.</w:t>
      </w:r>
    </w:p>
    <w:p w14:paraId="644382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поддержания температуры первичного и вторичного перегрева пара на требуемом уровне котлоагрегата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0D03EAC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Компенсатор Реактивной Мощности (КРМ)</w:t>
      </w:r>
      <w:r w:rsidRPr="002448B0">
        <w:rPr>
          <w:color w:val="FF0000"/>
        </w:rPr>
        <w:t> является одним из видов электроустановочного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6A521B0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6AE47DE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5ABE683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Одним из факторов, приводящие к возникновению потерь в электрических сетях промышленных предприятий является </w:t>
      </w:r>
      <w:r w:rsidRPr="002448B0">
        <w:rPr>
          <w:bCs/>
          <w:i/>
          <w:color w:val="FF0000"/>
        </w:rPr>
        <w:t>реактивная составляющая</w:t>
      </w:r>
      <w:r w:rsidRPr="002448B0">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2448B0">
        <w:rPr>
          <w:i/>
          <w:color w:val="FF0000"/>
        </w:rPr>
        <w:t> </w:t>
      </w:r>
      <w:r w:rsidRPr="002448B0">
        <w:rPr>
          <w:bCs/>
          <w:i/>
          <w:color w:val="FF0000"/>
        </w:rPr>
        <w:t>активной</w:t>
      </w:r>
      <w:r w:rsidRPr="002448B0">
        <w:rPr>
          <w:color w:val="FF0000"/>
        </w:rPr>
        <w:t>, так и </w:t>
      </w:r>
      <w:r w:rsidRPr="002448B0">
        <w:rPr>
          <w:bCs/>
          <w:i/>
          <w:color w:val="FF0000"/>
        </w:rPr>
        <w:t>реактивной энергии [6]</w:t>
      </w:r>
      <w:r w:rsidRPr="002448B0">
        <w:rPr>
          <w:i/>
          <w:color w:val="FF0000"/>
        </w:rPr>
        <w:t>.</w:t>
      </w:r>
    </w:p>
    <w:p w14:paraId="55B0346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Активная энергия</w:t>
      </w:r>
      <w:r w:rsidRPr="002448B0">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63D674D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bCs/>
          <w:i/>
          <w:color w:val="FF0000"/>
        </w:rPr>
        <w:t>Реактивная энергия</w:t>
      </w:r>
      <w:r w:rsidRPr="002448B0">
        <w:rPr>
          <w:color w:val="FF0000"/>
        </w:rPr>
        <w:t> может производиться непосредственно в месте потребления.</w:t>
      </w:r>
    </w:p>
    <w:p w14:paraId="354DECEC"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2448B0">
        <w:rPr>
          <w:i/>
          <w:color w:val="FF0000"/>
        </w:rPr>
        <w:t>(</w:t>
      </w:r>
      <w:r w:rsidRPr="002448B0">
        <w:rPr>
          <w:bCs/>
          <w:i/>
          <w:color w:val="FF0000"/>
        </w:rPr>
        <w:t>КРМ</w:t>
      </w:r>
      <w:r w:rsidRPr="002448B0">
        <w:rPr>
          <w:i/>
          <w:color w:val="FF0000"/>
        </w:rPr>
        <w:t>)</w:t>
      </w:r>
      <w:r w:rsidRPr="002448B0">
        <w:rPr>
          <w:color w:val="FF0000"/>
        </w:rPr>
        <w:t xml:space="preserve"> - одного из наиболее эффективных средств обеспечения </w:t>
      </w:r>
      <w:r w:rsidRPr="002448B0">
        <w:rPr>
          <w:bCs/>
          <w:i/>
          <w:color w:val="FF0000"/>
        </w:rPr>
        <w:t>рационального использования электроэнергии</w:t>
      </w:r>
      <w:r w:rsidRPr="002448B0">
        <w:rPr>
          <w:i/>
          <w:color w:val="FF0000"/>
        </w:rPr>
        <w:t>.</w:t>
      </w:r>
    </w:p>
    <w:p w14:paraId="0986DAC7" w14:textId="77777777" w:rsidR="00325DD5" w:rsidRPr="002448B0" w:rsidRDefault="00325DD5" w:rsidP="00325DD5">
      <w:pPr>
        <w:pStyle w:val="ab"/>
        <w:shd w:val="clear" w:color="auto" w:fill="FFFFFF"/>
        <w:spacing w:before="0" w:beforeAutospacing="0" w:after="0" w:afterAutospacing="0"/>
        <w:ind w:firstLine="709"/>
        <w:jc w:val="both"/>
        <w:rPr>
          <w:i/>
          <w:color w:val="FF0000"/>
        </w:rPr>
      </w:pPr>
      <w:r w:rsidRPr="002448B0">
        <w:rPr>
          <w:bCs/>
          <w:i/>
          <w:color w:val="FF0000"/>
        </w:rPr>
        <w:t>КРМ позволяет:</w:t>
      </w:r>
    </w:p>
    <w:p w14:paraId="1583AAE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773F687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снизить потери мощности и падение напряжения в элементах систем электроснабжения;</w:t>
      </w:r>
    </w:p>
    <w:p w14:paraId="5698225B"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сократить расходы на электроэнергию;</w:t>
      </w:r>
    </w:p>
    <w:p w14:paraId="256AD7A6"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ограничить влияние высших гармоник и сетевых помех;</w:t>
      </w:r>
    </w:p>
    <w:p w14:paraId="0EDFC5F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уменьшить асимметрию фаз.</w:t>
      </w:r>
    </w:p>
    <w:p w14:paraId="1D86045F" w14:textId="77777777" w:rsidR="00EC4E0F" w:rsidRPr="002448B0" w:rsidRDefault="00EC4E0F" w:rsidP="00EC4E0F">
      <w:pPr>
        <w:rPr>
          <w:bCs/>
          <w:i/>
          <w:color w:val="FF0000"/>
          <w:sz w:val="24"/>
          <w:szCs w:val="24"/>
        </w:rPr>
      </w:pPr>
    </w:p>
    <w:p w14:paraId="39B9385E" w14:textId="07E5FF76" w:rsidR="00325DD5" w:rsidRPr="002448B0" w:rsidRDefault="00325DD5" w:rsidP="00EC4E0F">
      <w:pPr>
        <w:rPr>
          <w:i/>
          <w:color w:val="FF0000"/>
          <w:sz w:val="24"/>
          <w:szCs w:val="24"/>
        </w:rPr>
      </w:pPr>
      <w:r w:rsidRPr="002448B0">
        <w:rPr>
          <w:bCs/>
          <w:i/>
          <w:color w:val="FF0000"/>
          <w:sz w:val="24"/>
          <w:szCs w:val="24"/>
        </w:rPr>
        <w:t>Регулируемые компенсаторы реактивной мощности КРМ</w:t>
      </w:r>
    </w:p>
    <w:p w14:paraId="11B4402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Автоматическая установка компенсации реактивной мощности (АУКРМ) предназначена для повышения и </w:t>
      </w:r>
      <w:r w:rsidRPr="002448B0">
        <w:rPr>
          <w:bCs/>
          <w:i/>
          <w:color w:val="FF0000"/>
        </w:rPr>
        <w:t>автоматического регулирования коэффициента мощности</w:t>
      </w:r>
      <w:r w:rsidRPr="002448B0">
        <w:rPr>
          <w:color w:val="FF0000"/>
        </w:rPr>
        <w:t> (cos φ) электроустановок промышленных предприятий и распределительных сетей напряжением 0,4 кВ частоты 50 Гц.</w:t>
      </w:r>
    </w:p>
    <w:p w14:paraId="4B0CB42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41686D0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автоматически отслеживает изменение реактивной мощности нагрузки в компенсируемой сети и, в соответствии с заданным значением cos φ исключается генерация реактивной мощности в сеть;</w:t>
      </w:r>
    </w:p>
    <w:p w14:paraId="5E2A6640"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исключается появление в сети перенапряжения, потому что отсутствует перекомпенсация, которая возможна при использовании нерегулируемых конденсаторных установок;</w:t>
      </w:r>
    </w:p>
    <w:p w14:paraId="1BA18982"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lastRenderedPageBreak/>
        <w:t>визуально отслеживаются все основные параметры компенсируемой сети;</w:t>
      </w:r>
    </w:p>
    <w:p w14:paraId="1F24F50E"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67D9CFB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2A033B3C" w14:textId="77777777" w:rsidR="00325DD5" w:rsidRPr="002448B0" w:rsidRDefault="00325DD5" w:rsidP="00535669">
      <w:pPr>
        <w:widowControl/>
        <w:numPr>
          <w:ilvl w:val="0"/>
          <w:numId w:val="3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возможно автоматическое подключение принудительного обогрева или вентиляции конденсаторной установки.</w:t>
      </w:r>
    </w:p>
    <w:p w14:paraId="7EDC755E" w14:textId="77777777" w:rsidR="00EC4E0F" w:rsidRPr="002448B0" w:rsidRDefault="00EC4E0F" w:rsidP="00EC4E0F">
      <w:pPr>
        <w:rPr>
          <w:bCs/>
          <w:i/>
          <w:color w:val="FF0000"/>
          <w:sz w:val="24"/>
          <w:szCs w:val="24"/>
        </w:rPr>
      </w:pPr>
    </w:p>
    <w:p w14:paraId="590441C4" w14:textId="37ACE510" w:rsidR="00325DD5" w:rsidRPr="002448B0" w:rsidRDefault="00325DD5" w:rsidP="00EC4E0F">
      <w:pPr>
        <w:rPr>
          <w:i/>
          <w:color w:val="FF0000"/>
          <w:sz w:val="24"/>
          <w:szCs w:val="24"/>
        </w:rPr>
      </w:pPr>
      <w:r w:rsidRPr="002448B0">
        <w:rPr>
          <w:bCs/>
          <w:i/>
          <w:color w:val="FF0000"/>
          <w:sz w:val="24"/>
          <w:szCs w:val="24"/>
        </w:rPr>
        <w:t>Нерегулируемые компенсаторы реактивной мощности КРМ</w:t>
      </w:r>
    </w:p>
    <w:p w14:paraId="135BD54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Установка компенсации реактивной мощности (компенсатор реактивной мощности УКРМ) с фиксированным значением мощности улучшает </w:t>
      </w:r>
      <w:r w:rsidRPr="002448B0">
        <w:rPr>
          <w:b/>
          <w:bCs/>
          <w:color w:val="FF0000"/>
        </w:rPr>
        <w:t>cos φ</w:t>
      </w:r>
      <w:r w:rsidRPr="002448B0">
        <w:rPr>
          <w:color w:val="FF0000"/>
        </w:rPr>
        <w:t>, путем включения конденсатора.</w:t>
      </w:r>
    </w:p>
    <w:p w14:paraId="451276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кВАр.</w:t>
      </w:r>
    </w:p>
    <w:p w14:paraId="706A979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77D8CE" w14:textId="77777777" w:rsidR="00EC4E0F" w:rsidRPr="002448B0" w:rsidRDefault="00EC4E0F" w:rsidP="00EC4E0F">
      <w:pPr>
        <w:rPr>
          <w:i/>
          <w:color w:val="FF0000"/>
          <w:sz w:val="24"/>
          <w:szCs w:val="24"/>
        </w:rPr>
      </w:pPr>
    </w:p>
    <w:p w14:paraId="4446DFCA" w14:textId="3FF740A5" w:rsidR="00325DD5" w:rsidRPr="002448B0" w:rsidRDefault="00325DD5" w:rsidP="00EC4E0F">
      <w:pPr>
        <w:rPr>
          <w:i/>
          <w:color w:val="FF0000"/>
          <w:sz w:val="24"/>
          <w:szCs w:val="24"/>
        </w:rPr>
      </w:pPr>
      <w:r w:rsidRPr="002448B0">
        <w:rPr>
          <w:i/>
          <w:color w:val="FF0000"/>
          <w:sz w:val="24"/>
          <w:szCs w:val="24"/>
        </w:rPr>
        <w:t>Устройство силовых трансформаторов</w:t>
      </w:r>
    </w:p>
    <w:p w14:paraId="6E041123"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кВ•А с увеличением каждого из этих значений в 10, 100, 1000 и 10000 раз [1].</w:t>
      </w:r>
    </w:p>
    <w:p w14:paraId="2D1253DE"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трехобмоточные; по способу регулирования напряжения — под нагрузкой и при отключенном напряжении.</w:t>
      </w:r>
    </w:p>
    <w:p w14:paraId="332831B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Сухие (без масла) трансформаторы выпускаются мощностью до 1600 кВ А и напряжением до 15, 75 кВ с естественным охлаждением. Достоинством сухих трансформаторов является их пожаробезопасность.</w:t>
      </w:r>
    </w:p>
    <w:p w14:paraId="2807C03A"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4C6631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07948984" w14:textId="05D40C9E" w:rsidR="00325DD5" w:rsidRPr="002448B0" w:rsidRDefault="00325DD5" w:rsidP="00325DD5">
      <w:pPr>
        <w:pStyle w:val="ab"/>
        <w:shd w:val="clear" w:color="auto" w:fill="FFFFFF"/>
        <w:spacing w:before="0" w:beforeAutospacing="0" w:after="120" w:afterAutospacing="0"/>
        <w:ind w:firstLine="709"/>
        <w:jc w:val="both"/>
        <w:rPr>
          <w:color w:val="FF0000"/>
        </w:rPr>
      </w:pPr>
      <w:r w:rsidRPr="002448B0">
        <w:rPr>
          <w:color w:val="FF0000"/>
        </w:rPr>
        <w:t>Обмотки первичного и вторичного напряжения трехфазных двухобмоточных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12.</w:t>
      </w:r>
    </w:p>
    <w:p w14:paraId="58773B4A" w14:textId="6A7F2599" w:rsidR="00F0754E" w:rsidRDefault="00F0754E" w:rsidP="00F0754E">
      <w:pPr>
        <w:pStyle w:val="ab"/>
        <w:shd w:val="clear" w:color="auto" w:fill="FFFFFF"/>
        <w:spacing w:before="0" w:beforeAutospacing="0" w:after="0" w:afterAutospacing="0"/>
        <w:ind w:firstLine="709"/>
        <w:jc w:val="both"/>
        <w:rPr>
          <w:color w:val="FF0000"/>
        </w:rPr>
      </w:pPr>
      <w:r w:rsidRPr="002448B0">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масляно-водяное охлаждение масла с </w:t>
      </w:r>
      <w:r w:rsidRPr="002448B0">
        <w:rPr>
          <w:color w:val="FF0000"/>
        </w:rPr>
        <w:lastRenderedPageBreak/>
        <w:t>естественной циркуляцией; Ц — масляно-водяное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2AD25844" w14:textId="77777777" w:rsidR="002448B0" w:rsidRPr="002448B0" w:rsidRDefault="002448B0" w:rsidP="00F0754E">
      <w:pPr>
        <w:pStyle w:val="ab"/>
        <w:shd w:val="clear" w:color="auto" w:fill="FFFFFF"/>
        <w:spacing w:before="0" w:beforeAutospacing="0" w:after="0" w:afterAutospacing="0"/>
        <w:ind w:firstLine="709"/>
        <w:jc w:val="both"/>
        <w:rPr>
          <w:color w:val="FF0000"/>
        </w:rPr>
      </w:pPr>
    </w:p>
    <w:p w14:paraId="686C3B55" w14:textId="77777777"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noProof/>
          <w:color w:val="FF0000"/>
        </w:rPr>
        <w:drawing>
          <wp:inline distT="0" distB="0" distL="0" distR="0" wp14:anchorId="44155A78" wp14:editId="36C7772B">
            <wp:extent cx="3013411" cy="2615184"/>
            <wp:effectExtent l="0" t="0" r="0" b="0"/>
            <wp:docPr id="10" name="Рисунок 10"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4324" cy="2642012"/>
                    </a:xfrm>
                    <a:prstGeom prst="rect">
                      <a:avLst/>
                    </a:prstGeom>
                    <a:noFill/>
                    <a:ln>
                      <a:noFill/>
                    </a:ln>
                  </pic:spPr>
                </pic:pic>
              </a:graphicData>
            </a:graphic>
          </wp:inline>
        </w:drawing>
      </w:r>
      <w:r w:rsidRPr="002448B0">
        <w:rPr>
          <w:color w:val="FF0000"/>
        </w:rPr>
        <w:br/>
        <w:t>Рисунок 12. Схемы соединений обмоток двухобмоточных трансформаторов:</w:t>
      </w:r>
      <w:r w:rsidRPr="002448B0">
        <w:rPr>
          <w:color w:val="FF0000"/>
        </w:rPr>
        <w:br/>
      </w:r>
      <w:r w:rsidRPr="002448B0">
        <w:rPr>
          <w:i/>
          <w:iCs/>
          <w:color w:val="FF0000"/>
        </w:rPr>
        <w:t>а</w:t>
      </w:r>
      <w:r w:rsidRPr="002448B0">
        <w:rPr>
          <w:color w:val="FF0000"/>
        </w:rPr>
        <w:t> — звезда-звезда с выведенной нейтралью; </w:t>
      </w:r>
      <w:r w:rsidRPr="002448B0">
        <w:rPr>
          <w:i/>
          <w:iCs/>
          <w:color w:val="FF0000"/>
        </w:rPr>
        <w:t>б</w:t>
      </w:r>
      <w:r w:rsidRPr="002448B0">
        <w:rPr>
          <w:color w:val="FF0000"/>
        </w:rPr>
        <w:t> — звезда-треугольник; </w:t>
      </w:r>
      <w:r w:rsidRPr="002448B0">
        <w:rPr>
          <w:i/>
          <w:iCs/>
          <w:color w:val="FF0000"/>
        </w:rPr>
        <w:t>в</w:t>
      </w:r>
      <w:r w:rsidRPr="002448B0">
        <w:rPr>
          <w:color w:val="FF0000"/>
        </w:rPr>
        <w:t> — звезда с выведенной нейтралью-треугольник.</w:t>
      </w:r>
    </w:p>
    <w:p w14:paraId="2BC238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Третья буква указывает число обмоток (Т — трехобмоточный), четвертая — выполнение одной из обмоток с устройством регулирования напряжения под нагрузкой — РПН и обозначается буквой Н [1].</w:t>
      </w:r>
    </w:p>
    <w:p w14:paraId="55051FF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Мощность и высшее напряжение трансформатора указываются в обозначениях дробью. Числитель дроби указывает номинальную мощность в кВ•А, а знаменатель — высшее напряжение обмоток (ВН) в кВ [1].</w:t>
      </w:r>
    </w:p>
    <w:p w14:paraId="40A7F56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Например, трансформатор типа ТДТН-15000/35 — трехфазный, с дутьевым охлаждением, трехобмоточный, с регулировкой напряжения под нагрузкой, мощностью 15000 кВ•А и напряжением ВН — 35 кВ [1].</w:t>
      </w:r>
    </w:p>
    <w:p w14:paraId="067E9D3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Основой конструкции силового двухобмоточного трансформатора (рис. 13) является его активная часть, состоящая из магнитопровода 6 с расположенными на нем обмотками низшего (НН) и высшего 3 (ВН) напряжений, отводов 8 и переключателя напряжения 9. Магнитопровод 6 трансформатора набирается из листов специальной электротехнической стали толщиной 0,35 или 0,5 мм. Отдельные части магнитопровода собирают в жесткую конструкцию из трех вертикальных стержней с верхним 5 и нижним 2 ярмами с помощью стяжных шпилек и прессующих ярмовых балок, образуя замкнутый контур. Между собой листы стали изолированы лаком или теплостойким покрытием на основе жидкого стекла. Ярмовыми балками из швеллеров листы стали магнитопровода плотно опрессовывают при помощи шпилек. Ярмовые балки и шпильки изолируют от активной стали магнитопровода.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095A7889" w14:textId="77777777" w:rsidR="002448B0" w:rsidRPr="002448B0" w:rsidRDefault="002448B0" w:rsidP="002448B0">
      <w:pPr>
        <w:pStyle w:val="ab"/>
        <w:shd w:val="clear" w:color="auto" w:fill="FFFFFF"/>
        <w:spacing w:before="0" w:beforeAutospacing="0" w:after="0" w:afterAutospacing="0"/>
        <w:ind w:firstLine="709"/>
        <w:jc w:val="both"/>
        <w:rPr>
          <w:color w:val="FF0000"/>
        </w:rPr>
      </w:pPr>
      <w:r w:rsidRPr="002448B0">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4261A87C"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378979A9" w14:textId="3119A766"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lastRenderedPageBreak/>
        <w:drawing>
          <wp:inline distT="0" distB="0" distL="0" distR="0" wp14:anchorId="653EB4DA" wp14:editId="31ACEE82">
            <wp:extent cx="2608689" cy="3011214"/>
            <wp:effectExtent l="0" t="0" r="1270" b="0"/>
            <wp:docPr id="11" name="Рисунок 11"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63">
                      <a:extLst>
                        <a:ext uri="{28A0092B-C50C-407E-A947-70E740481C1C}">
                          <a14:useLocalDpi xmlns:a14="http://schemas.microsoft.com/office/drawing/2010/main" val="0"/>
                        </a:ext>
                      </a:extLst>
                    </a:blip>
                    <a:srcRect t="1523"/>
                    <a:stretch/>
                  </pic:blipFill>
                  <pic:spPr bwMode="auto">
                    <a:xfrm>
                      <a:off x="0" y="0"/>
                      <a:ext cx="2619821" cy="3024064"/>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13 - Трехфазный силовой трансформатор мощностью 1000 кВ•А с масляным охлаждением:</w:t>
      </w:r>
      <w:r w:rsidR="002448B0">
        <w:rPr>
          <w:color w:val="FF0000"/>
        </w:rPr>
        <w:t xml:space="preserve"> </w:t>
      </w:r>
      <w:r w:rsidRPr="002448B0">
        <w:rPr>
          <w:color w:val="FF0000"/>
        </w:rPr>
        <w:t>1 — бак; 2, 5 — нижняя и верхняя ярмовые балки; 3 — обмотка ВН; 4 — регулировочные отводы; 6 — магнитопровод;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маслоуказатель; 18 — газовое реле; 19 — циркуляционные трубы; 20 — маслоспускной кран; 21 — катки.</w:t>
      </w:r>
    </w:p>
    <w:p w14:paraId="0012CA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14).</w:t>
      </w:r>
    </w:p>
    <w:p w14:paraId="6BDE7D89" w14:textId="4AA1A4A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246BD81" wp14:editId="7EE0D441">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14 - Однослойная (а), двухслойная (б) и многослойная (в) конструкции цилиндрических обмоток силовых трансформаторов:</w:t>
      </w:r>
      <w:r w:rsidR="002448B0">
        <w:rPr>
          <w:color w:val="FF0000"/>
        </w:rPr>
        <w:t xml:space="preserve"> </w:t>
      </w:r>
      <w:r w:rsidRPr="002448B0">
        <w:rPr>
          <w:color w:val="FF0000"/>
        </w:rPr>
        <w:t>1 — выравнивающие кольца; 2 — коробочка из электрокартона; 3 - конец первого слоя обмотки; 4 - планка из бука; 5 - отводы для регулирования напряжения.</w:t>
      </w:r>
    </w:p>
    <w:p w14:paraId="5182D3AD"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кВ•А.</w:t>
      </w:r>
    </w:p>
    <w:p w14:paraId="22FF727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электрокартона, образуя вертикальные каналы. Такая конструкция </w:t>
      </w:r>
      <w:r w:rsidRPr="002448B0">
        <w:rPr>
          <w:color w:val="FF0000"/>
        </w:rPr>
        <w:lastRenderedPageBreak/>
        <w:t>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3CD7C25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C471510"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0DFFED0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присоединения обмоток к токопроводящим шинам применяют фарфоровые изоляторы, через которые проходят медные стержни.</w:t>
      </w:r>
    </w:p>
    <w:p w14:paraId="2E348301"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2F927AF5"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измерения температуры верхних слоев масла в трансформаторах мощностью до 1000 кВ•А применяют стеклянный термометр с шкалой от -20 до +100 ºС, а в трансформаторах свыше 1000 кВ•А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2183C85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тех случаях, когда вторичные сети имеют изолированную от земли нейтраль,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57A8B7EC"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Для поддержания необходимого уровня напряжения потребителей у трансформаторов с регулировкой напряжения (рис. 15, а и б) проводят изменение коэффициента трансформации с помощью переключателей ответвлений обмоток (рис. 16).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7EA4B32B" w14:textId="448AEB76"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123BAC04" wp14:editId="6413DAA9">
            <wp:extent cx="2832790" cy="1828800"/>
            <wp:effectExtent l="0" t="0" r="5715" b="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65">
                      <a:extLst>
                        <a:ext uri="{28A0092B-C50C-407E-A947-70E740481C1C}">
                          <a14:useLocalDpi xmlns:a14="http://schemas.microsoft.com/office/drawing/2010/main" val="0"/>
                        </a:ext>
                      </a:extLst>
                    </a:blip>
                    <a:srcRect t="5882"/>
                    <a:stretch/>
                  </pic:blipFill>
                  <pic:spPr bwMode="auto">
                    <a:xfrm>
                      <a:off x="0" y="0"/>
                      <a:ext cx="2852562" cy="1841565"/>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15 - Схемы трансформаторов с РПН без реверсирования (а) и с реверсированием</w:t>
      </w:r>
      <w:r w:rsidR="002448B0">
        <w:rPr>
          <w:color w:val="FF0000"/>
        </w:rPr>
        <w:t xml:space="preserve"> </w:t>
      </w:r>
      <w:r w:rsidRPr="002448B0">
        <w:rPr>
          <w:color w:val="FF0000"/>
        </w:rPr>
        <w:t>(б):</w:t>
      </w:r>
      <w:r w:rsidR="002448B0">
        <w:rPr>
          <w:color w:val="FF0000"/>
        </w:rPr>
        <w:t xml:space="preserve"> </w:t>
      </w:r>
      <w:r w:rsidRPr="002448B0">
        <w:rPr>
          <w:color w:val="FF0000"/>
        </w:rPr>
        <w:t>1 — основная обмотка; 2 — регулировочная обмотка; 3 — устройство переключения; 4 — переключатель (реверсор).</w:t>
      </w:r>
    </w:p>
    <w:p w14:paraId="0F7A820B"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noProof/>
          <w:color w:val="FF0000"/>
        </w:rPr>
        <w:lastRenderedPageBreak/>
        <w:drawing>
          <wp:anchor distT="0" distB="0" distL="114300" distR="114300" simplePos="0" relativeHeight="251663360" behindDoc="0" locked="0" layoutInCell="1" allowOverlap="1" wp14:anchorId="1ABBA8CB" wp14:editId="2C4721AE">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B9891" w14:textId="77777777" w:rsidR="00325DD5" w:rsidRPr="002448B0" w:rsidRDefault="00325DD5" w:rsidP="00325DD5">
      <w:pPr>
        <w:pStyle w:val="ab"/>
        <w:shd w:val="clear" w:color="auto" w:fill="FFFFFF"/>
        <w:spacing w:before="0" w:beforeAutospacing="0" w:after="0" w:afterAutospacing="0"/>
        <w:ind w:left="708"/>
        <w:jc w:val="center"/>
        <w:rPr>
          <w:color w:val="FF0000"/>
        </w:rPr>
      </w:pPr>
      <w:r w:rsidRPr="002448B0">
        <w:rPr>
          <w:noProof/>
          <w:color w:val="FF0000"/>
        </w:rPr>
        <w:drawing>
          <wp:inline distT="0" distB="0" distL="0" distR="0" wp14:anchorId="3FE3D0F3" wp14:editId="21D3D1B9">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66">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2878D1D6" w14:textId="77777777" w:rsidR="00325DD5" w:rsidRPr="002448B0" w:rsidRDefault="00325DD5" w:rsidP="00325DD5">
      <w:pPr>
        <w:rPr>
          <w:color w:val="FF0000"/>
        </w:rPr>
      </w:pPr>
    </w:p>
    <w:p w14:paraId="3E16CC71" w14:textId="77777777" w:rsidR="00325DD5" w:rsidRPr="002448B0" w:rsidRDefault="00325DD5" w:rsidP="00325DD5">
      <w:pPr>
        <w:rPr>
          <w:color w:val="FF0000"/>
        </w:rPr>
      </w:pPr>
    </w:p>
    <w:p w14:paraId="0BADF2C1" w14:textId="77777777" w:rsidR="00325DD5" w:rsidRPr="002448B0" w:rsidRDefault="00325DD5" w:rsidP="00325DD5">
      <w:pPr>
        <w:pStyle w:val="ab"/>
        <w:shd w:val="clear" w:color="auto" w:fill="FFFFFF"/>
        <w:spacing w:before="0" w:beforeAutospacing="0" w:after="240" w:afterAutospacing="0"/>
        <w:jc w:val="center"/>
        <w:rPr>
          <w:color w:val="FF0000"/>
        </w:rPr>
      </w:pPr>
      <w:r w:rsidRPr="002448B0">
        <w:rPr>
          <w:color w:val="FF0000"/>
        </w:rPr>
        <w:t>Рисунок 16 - Переключатели ТПСУ-9-120/11 (а), ТПСУ-9-120/10 (б) отводов обмоток для регулирования напряжения силовых трансформаторов и их схема (в):</w:t>
      </w:r>
      <w:r w:rsidRPr="002448B0">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2B46989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16,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нейтрали X. что позволяет выполнять их с пониженной изоляцией.</w:t>
      </w:r>
    </w:p>
    <w:p w14:paraId="4E581DA9"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17).</w:t>
      </w:r>
    </w:p>
    <w:p w14:paraId="2576C991"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562158B5" wp14:editId="585501ED">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2448B0">
        <w:rPr>
          <w:color w:val="FF0000"/>
        </w:rPr>
        <w:br/>
        <w:t>Рисунок 17 - Последовательность работы переключающих устройств с РПН:</w:t>
      </w:r>
      <w:r w:rsidRPr="002448B0">
        <w:rPr>
          <w:color w:val="FF0000"/>
        </w:rPr>
        <w:br/>
        <w:t>Р - реактор; К1, К2 - контакторы; РО — регулировочная обмотка; П — переключатель.</w:t>
      </w:r>
    </w:p>
    <w:p w14:paraId="591F8C1A" w14:textId="77777777" w:rsidR="00325DD5" w:rsidRPr="002448B0" w:rsidRDefault="00325DD5" w:rsidP="00325DD5">
      <w:pPr>
        <w:pStyle w:val="ab"/>
        <w:shd w:val="clear" w:color="auto" w:fill="FFFFFF"/>
        <w:spacing w:before="0" w:beforeAutospacing="0" w:after="0" w:afterAutospacing="0"/>
        <w:ind w:firstLine="709"/>
        <w:jc w:val="both"/>
        <w:rPr>
          <w:color w:val="FF0000"/>
        </w:rPr>
      </w:pPr>
    </w:p>
    <w:p w14:paraId="2A4EA5C7"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2448B0">
        <w:rPr>
          <w:i/>
          <w:iCs/>
          <w:color w:val="FF0000"/>
        </w:rPr>
        <w:t>Р</w:t>
      </w:r>
      <w:r w:rsidRPr="002448B0">
        <w:rPr>
          <w:color w:val="FF0000"/>
        </w:rPr>
        <w:t> проходит ток нагрузки, а в процессе переключения ответвлений — реактор ограничивает значение тока </w:t>
      </w:r>
      <w:r w:rsidRPr="002448B0">
        <w:rPr>
          <w:i/>
          <w:iCs/>
          <w:color w:val="FF0000"/>
        </w:rPr>
        <w:t>I</w:t>
      </w:r>
      <w:r w:rsidRPr="002448B0">
        <w:rPr>
          <w:color w:val="FF0000"/>
          <w:vertAlign w:val="subscript"/>
        </w:rPr>
        <w:t>цирк.</w:t>
      </w:r>
      <w:r w:rsidRPr="002448B0">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263A7F16"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На маслоуказателе расширителя нанесены три контрольные черты, соответствующие уровню масла при температуре -45, +15, +40.</w:t>
      </w:r>
    </w:p>
    <w:p w14:paraId="2D2A46E2"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lastRenderedPageBreak/>
        <w:t>Газовое реле</w:t>
      </w:r>
      <w:r w:rsidRPr="002448B0">
        <w:rPr>
          <w:color w:val="FF0000"/>
        </w:rPr>
        <w:t> (рис. 18)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49EE286A" w14:textId="184997FC" w:rsidR="00325DD5" w:rsidRPr="002448B0" w:rsidRDefault="00325DD5" w:rsidP="00325DD5">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5037C9B2" wp14:editId="16DE34D5">
            <wp:extent cx="2188210" cy="2242066"/>
            <wp:effectExtent l="0" t="0" r="2540" b="635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8063" cy="2262408"/>
                    </a:xfrm>
                    <a:prstGeom prst="rect">
                      <a:avLst/>
                    </a:prstGeom>
                    <a:noFill/>
                    <a:ln>
                      <a:noFill/>
                    </a:ln>
                  </pic:spPr>
                </pic:pic>
              </a:graphicData>
            </a:graphic>
          </wp:inline>
        </w:drawing>
      </w:r>
      <w:r w:rsidRPr="002448B0">
        <w:rPr>
          <w:color w:val="FF0000"/>
        </w:rPr>
        <w:br/>
        <w:t>Рисунок 18 - Расположение на крышке трансформатора расширителя, газового реле и предохранительной трубы:</w:t>
      </w:r>
      <w:r w:rsidR="002448B0">
        <w:rPr>
          <w:color w:val="FF0000"/>
        </w:rPr>
        <w:t xml:space="preserve"> </w:t>
      </w:r>
      <w:r w:rsidRPr="002448B0">
        <w:rPr>
          <w:color w:val="FF0000"/>
        </w:rPr>
        <w:t>1 — расширитель; 2 — газовое реле; 3 — предохранительная труба.</w:t>
      </w:r>
    </w:p>
    <w:p w14:paraId="50913BF4"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i/>
          <w:iCs/>
          <w:color w:val="FF0000"/>
        </w:rPr>
        <w:t>Автотрансформаторы</w:t>
      </w:r>
      <w:r w:rsidRPr="002448B0">
        <w:rPr>
          <w:color w:val="FF0000"/>
        </w:rPr>
        <w:t> представляют собой трансформаторы, у которых обмотка низшего напряжения является частью обмотки высшего напряжения (рис. 19). Автотрансформаторы широко используются для связи электрических сетей напряжением 150/121, 230/121. 350/121, 500/121 и 750/330 кВ.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6EB5EA7C" w14:textId="77777777" w:rsidR="00325DD5" w:rsidRPr="002448B0" w:rsidRDefault="00325DD5" w:rsidP="00325DD5">
      <w:pPr>
        <w:pStyle w:val="ab"/>
        <w:shd w:val="clear" w:color="auto" w:fill="FFFFFF"/>
        <w:spacing w:before="0" w:beforeAutospacing="0" w:after="0" w:afterAutospacing="0"/>
        <w:ind w:firstLine="709"/>
        <w:jc w:val="both"/>
        <w:rPr>
          <w:color w:val="FF0000"/>
          <w:sz w:val="8"/>
          <w:szCs w:val="8"/>
        </w:rPr>
      </w:pPr>
    </w:p>
    <w:p w14:paraId="53F197FF" w14:textId="77777777" w:rsidR="00325DD5" w:rsidRPr="002448B0" w:rsidRDefault="00325DD5" w:rsidP="00325DD5">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7BD8FFC5" wp14:editId="4ED91A3B">
            <wp:extent cx="1643876" cy="1489722"/>
            <wp:effectExtent l="0" t="0" r="0" b="0"/>
            <wp:docPr id="12" name="Рисунок 12"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r w:rsidRPr="002448B0">
        <w:rPr>
          <w:noProof/>
          <w:color w:val="FF0000"/>
        </w:rPr>
        <w:drawing>
          <wp:inline distT="0" distB="0" distL="0" distR="0" wp14:anchorId="79D03866" wp14:editId="5F952F14">
            <wp:extent cx="1930843" cy="1645920"/>
            <wp:effectExtent l="0" t="0" r="0" b="0"/>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9">
                      <a:extLst>
                        <a:ext uri="{28A0092B-C50C-407E-A947-70E740481C1C}">
                          <a14:useLocalDpi xmlns:a14="http://schemas.microsoft.com/office/drawing/2010/main" val="0"/>
                        </a:ext>
                      </a:extLst>
                    </a:blip>
                    <a:srcRect t="51201"/>
                    <a:stretch/>
                  </pic:blipFill>
                  <pic:spPr bwMode="auto">
                    <a:xfrm>
                      <a:off x="0" y="0"/>
                      <a:ext cx="1949328" cy="1661677"/>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p>
    <w:p w14:paraId="766102B3" w14:textId="5BDA5A1C" w:rsidR="00325DD5" w:rsidRPr="002448B0" w:rsidRDefault="00325DD5" w:rsidP="00325DD5">
      <w:pPr>
        <w:pStyle w:val="ab"/>
        <w:shd w:val="clear" w:color="auto" w:fill="FFFFFF"/>
        <w:spacing w:before="0" w:beforeAutospacing="0" w:after="240" w:afterAutospacing="0"/>
        <w:ind w:firstLine="709"/>
        <w:jc w:val="center"/>
        <w:rPr>
          <w:color w:val="FF0000"/>
        </w:rPr>
      </w:pPr>
      <w:r w:rsidRPr="002448B0">
        <w:rPr>
          <w:color w:val="FF0000"/>
        </w:rPr>
        <w:t>Рисунок 19 - Схема автотрансформатора:</w:t>
      </w:r>
      <w:r w:rsidR="002448B0">
        <w:rPr>
          <w:color w:val="FF0000"/>
        </w:rPr>
        <w:t xml:space="preserve"> </w:t>
      </w:r>
      <w:r w:rsidRPr="002448B0">
        <w:rPr>
          <w:color w:val="FF0000"/>
        </w:rPr>
        <w:t>а — однофазного; б — трехфазного.</w:t>
      </w:r>
    </w:p>
    <w:p w14:paraId="02B190E8" w14:textId="77777777" w:rsidR="00325DD5" w:rsidRPr="002448B0" w:rsidRDefault="00325DD5" w:rsidP="00325DD5">
      <w:pPr>
        <w:pStyle w:val="ab"/>
        <w:shd w:val="clear" w:color="auto" w:fill="FFFFFF"/>
        <w:spacing w:before="0" w:beforeAutospacing="0" w:after="0" w:afterAutospacing="0"/>
        <w:ind w:firstLine="709"/>
        <w:jc w:val="both"/>
        <w:rPr>
          <w:color w:val="FF0000"/>
        </w:rPr>
      </w:pPr>
      <w:r w:rsidRPr="002448B0">
        <w:rPr>
          <w:color w:val="FF0000"/>
        </w:rPr>
        <w:t>В мощных автотрансформаторах напряжение регулируют переключателем, как и в обычных трансформаторах.</w:t>
      </w:r>
    </w:p>
    <w:p w14:paraId="7110BBC4" w14:textId="77777777" w:rsidR="00325DD5" w:rsidRPr="002448B0" w:rsidRDefault="00325DD5" w:rsidP="00325DD5">
      <w:pPr>
        <w:widowControl/>
        <w:shd w:val="clear" w:color="auto" w:fill="FFFFFF"/>
        <w:autoSpaceDE/>
        <w:autoSpaceDN/>
        <w:adjustRightInd/>
        <w:jc w:val="both"/>
        <w:rPr>
          <w:i/>
          <w:color w:val="FF0000"/>
          <w:sz w:val="24"/>
          <w:szCs w:val="24"/>
        </w:rPr>
      </w:pPr>
      <w:r w:rsidRPr="002448B0">
        <w:rPr>
          <w:i/>
          <w:color w:val="FF0000"/>
          <w:sz w:val="24"/>
          <w:szCs w:val="24"/>
        </w:rPr>
        <w:t>Аппараты распределительных устройств напряжением выше 1000 В</w:t>
      </w:r>
    </w:p>
    <w:p w14:paraId="2A0043D8" w14:textId="77777777" w:rsidR="00325DD5" w:rsidRPr="002448B0" w:rsidRDefault="00325DD5" w:rsidP="00325DD5">
      <w:pPr>
        <w:widowControl/>
        <w:shd w:val="clear" w:color="auto" w:fill="FFFFFF"/>
        <w:autoSpaceDE/>
        <w:autoSpaceDN/>
        <w:adjustRightInd/>
        <w:spacing w:after="120"/>
        <w:ind w:firstLine="709"/>
        <w:jc w:val="both"/>
        <w:rPr>
          <w:color w:val="FF0000"/>
          <w:sz w:val="24"/>
          <w:szCs w:val="24"/>
        </w:rPr>
      </w:pPr>
      <w:r w:rsidRPr="002448B0">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20).</w:t>
      </w:r>
    </w:p>
    <w:p w14:paraId="673786C4" w14:textId="078A3CD0" w:rsidR="00325DD5" w:rsidRPr="002448B0" w:rsidRDefault="00325DD5" w:rsidP="00325DD5">
      <w:pPr>
        <w:widowControl/>
        <w:shd w:val="clear" w:color="auto" w:fill="FFFFFF"/>
        <w:autoSpaceDE/>
        <w:autoSpaceDN/>
        <w:adjustRightInd/>
        <w:spacing w:after="240"/>
        <w:jc w:val="center"/>
        <w:rPr>
          <w:color w:val="FF0000"/>
          <w:sz w:val="24"/>
          <w:szCs w:val="24"/>
        </w:rPr>
      </w:pPr>
      <w:r w:rsidRPr="002448B0">
        <w:rPr>
          <w:noProof/>
          <w:color w:val="FF0000"/>
          <w:sz w:val="24"/>
          <w:szCs w:val="24"/>
        </w:rPr>
        <w:lastRenderedPageBreak/>
        <w:drawing>
          <wp:inline distT="0" distB="0" distL="0" distR="0" wp14:anchorId="4D159200" wp14:editId="393BDEE2">
            <wp:extent cx="2407286" cy="3291840"/>
            <wp:effectExtent l="0" t="0" r="0" b="381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7556" cy="3319558"/>
                    </a:xfrm>
                    <a:prstGeom prst="rect">
                      <a:avLst/>
                    </a:prstGeom>
                    <a:noFill/>
                    <a:ln>
                      <a:noFill/>
                    </a:ln>
                  </pic:spPr>
                </pic:pic>
              </a:graphicData>
            </a:graphic>
          </wp:inline>
        </w:drawing>
      </w:r>
      <w:r w:rsidRPr="002448B0">
        <w:rPr>
          <w:color w:val="FF0000"/>
          <w:sz w:val="24"/>
          <w:szCs w:val="24"/>
        </w:rPr>
        <w:br/>
        <w:t>Рисунок 20 - Комплектное распределительное устройство 10 кВ:</w:t>
      </w:r>
      <w:r w:rsidR="002448B0">
        <w:rPr>
          <w:color w:val="FF0000"/>
          <w:sz w:val="24"/>
          <w:szCs w:val="24"/>
        </w:rPr>
        <w:t xml:space="preserve"> </w:t>
      </w:r>
      <w:r w:rsidRPr="002448B0">
        <w:rPr>
          <w:color w:val="FF0000"/>
          <w:sz w:val="24"/>
          <w:szCs w:val="24"/>
        </w:rP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5839EA1D"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40D73D5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C5A0908" w14:textId="55A59080"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2448B0">
        <w:rPr>
          <w:color w:val="FF0000"/>
          <w:sz w:val="24"/>
          <w:szCs w:val="24"/>
        </w:rPr>
        <w:t xml:space="preserve">, </w:t>
      </w:r>
      <w:r w:rsidRPr="002448B0">
        <w:rPr>
          <w:color w:val="FF0000"/>
          <w:sz w:val="24"/>
          <w:szCs w:val="24"/>
        </w:rPr>
        <w:t>пуск, регулирование числа оборотов, торможение, реверсирование двигателей. К аппаратуре управления относятся, например</w:t>
      </w:r>
      <w:r w:rsidR="002448B0">
        <w:rPr>
          <w:color w:val="FF0000"/>
          <w:sz w:val="24"/>
          <w:szCs w:val="24"/>
        </w:rPr>
        <w:t xml:space="preserve">, </w:t>
      </w:r>
      <w:r w:rsidRPr="002448B0">
        <w:rPr>
          <w:color w:val="FF0000"/>
          <w:sz w:val="24"/>
          <w:szCs w:val="24"/>
        </w:rPr>
        <w:t>контакторы, пускатели, контроллеры, командоаппараты, реостаты, реле, осуществляющие защиту и управление работой электропривода.</w:t>
      </w:r>
    </w:p>
    <w:p w14:paraId="45192F2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7231D9CE"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Выключатели служат для включения и отключения электрических цепей под нагрузкой и при коротких замыканиях.</w:t>
      </w:r>
    </w:p>
    <w:p w14:paraId="7D7DA559"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583D4EB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lastRenderedPageBreak/>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4302181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426371D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21 показан масляный выключатель ВМП-10 (выключатель масляный, подвесной) с малым объемом масла на напряжение 10 кВ. </w:t>
      </w:r>
    </w:p>
    <w:p w14:paraId="7C1226A1"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2448B0">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5F60E82C"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A5F82E7" wp14:editId="7D2DB86C">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23B7B93A" w14:textId="77777777" w:rsidR="00325DD5" w:rsidRPr="002448B0" w:rsidRDefault="00325DD5" w:rsidP="00325DD5">
      <w:pPr>
        <w:spacing w:after="240"/>
        <w:jc w:val="center"/>
        <w:rPr>
          <w:color w:val="FF0000"/>
          <w:sz w:val="24"/>
          <w:szCs w:val="24"/>
        </w:rPr>
      </w:pPr>
      <w:r w:rsidRPr="002448B0">
        <w:rPr>
          <w:color w:val="FF0000"/>
          <w:sz w:val="24"/>
          <w:szCs w:val="24"/>
        </w:rPr>
        <w:t>Рисунок 21 - Масляный выключатель ВМП-10</w:t>
      </w:r>
    </w:p>
    <w:p w14:paraId="5A49A65C" w14:textId="77777777" w:rsidR="00325DD5" w:rsidRPr="002448B0" w:rsidRDefault="00325DD5" w:rsidP="00325DD5">
      <w:pPr>
        <w:ind w:firstLine="709"/>
        <w:jc w:val="both"/>
        <w:rPr>
          <w:color w:val="FF0000"/>
          <w:sz w:val="24"/>
          <w:szCs w:val="24"/>
        </w:rPr>
      </w:pPr>
      <w:r w:rsidRPr="002448B0">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567FEB6A"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22 изображена одна фаза выключателя ВВБ на напряжение 220 кВ. На </w:t>
      </w:r>
      <w:r w:rsidRPr="002448B0">
        <w:rPr>
          <w:color w:val="FF0000"/>
          <w:sz w:val="24"/>
          <w:szCs w:val="24"/>
        </w:rPr>
        <w:lastRenderedPageBreak/>
        <w:t>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0477331A" w14:textId="77777777" w:rsidR="00325DD5" w:rsidRPr="002448B0" w:rsidRDefault="00325DD5" w:rsidP="00325DD5">
      <w:pPr>
        <w:widowControl/>
        <w:autoSpaceDE/>
        <w:autoSpaceDN/>
        <w:adjustRightInd/>
        <w:spacing w:before="240" w:after="240"/>
        <w:jc w:val="center"/>
        <w:rPr>
          <w:color w:val="FF0000"/>
          <w:sz w:val="24"/>
          <w:szCs w:val="24"/>
        </w:rPr>
      </w:pPr>
      <w:r w:rsidRPr="002448B0">
        <w:rPr>
          <w:noProof/>
          <w:color w:val="FF0000"/>
          <w:sz w:val="24"/>
          <w:szCs w:val="24"/>
        </w:rPr>
        <w:drawing>
          <wp:inline distT="0" distB="0" distL="0" distR="0" wp14:anchorId="5E0905A3" wp14:editId="1B2A288A">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6BF02E01" w14:textId="219AE715" w:rsidR="00325DD5" w:rsidRPr="002448B0" w:rsidRDefault="00325DD5" w:rsidP="00325DD5">
      <w:pPr>
        <w:widowControl/>
        <w:autoSpaceDE/>
        <w:autoSpaceDN/>
        <w:adjustRightInd/>
        <w:spacing w:before="240" w:after="240"/>
        <w:jc w:val="center"/>
        <w:rPr>
          <w:color w:val="FF0000"/>
          <w:sz w:val="24"/>
          <w:szCs w:val="24"/>
        </w:rPr>
      </w:pPr>
      <w:r w:rsidRPr="002448B0">
        <w:rPr>
          <w:color w:val="FF0000"/>
          <w:sz w:val="24"/>
          <w:szCs w:val="24"/>
        </w:rPr>
        <w:t>Рисунок 22 - Воздухонаполненный выключатель ВВБ на 220 кВ:</w:t>
      </w:r>
      <w:r w:rsidR="002448B0">
        <w:rPr>
          <w:color w:val="FF0000"/>
          <w:sz w:val="24"/>
          <w:szCs w:val="24"/>
        </w:rPr>
        <w:t xml:space="preserve"> </w:t>
      </w:r>
      <w:r w:rsidRPr="002448B0">
        <w:rPr>
          <w:color w:val="FF0000"/>
          <w:sz w:val="24"/>
          <w:szCs w:val="24"/>
        </w:rPr>
        <w:t>1 и 7— зажимы, 2 — шкаф управления, 3 — баллон, 4 — клапан, 5 — полые изоляторы, 6 — камеры, 8 — делитель напряжения</w:t>
      </w:r>
    </w:p>
    <w:p w14:paraId="7821DA17"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45B89CC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5662E12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23).</w:t>
      </w:r>
    </w:p>
    <w:p w14:paraId="2A642F65" w14:textId="309F78AC"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62064F" wp14:editId="3A98C5D0">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2448B0">
        <w:rPr>
          <w:color w:val="FF0000"/>
          <w:sz w:val="24"/>
          <w:szCs w:val="24"/>
        </w:rPr>
        <w:br/>
        <w:t>Рисунок 23 - Разъединитель РВ-10:</w:t>
      </w:r>
      <w:r w:rsidR="002448B0">
        <w:rPr>
          <w:color w:val="FF0000"/>
          <w:sz w:val="24"/>
          <w:szCs w:val="24"/>
        </w:rPr>
        <w:t xml:space="preserve"> </w:t>
      </w:r>
      <w:r w:rsidRPr="002448B0">
        <w:rPr>
          <w:color w:val="FF0000"/>
          <w:sz w:val="24"/>
          <w:szCs w:val="24"/>
        </w:rPr>
        <w:t>1 —  подвижные контакты, 2— опорные изоляторы, 3 — неподвижные</w:t>
      </w:r>
    </w:p>
    <w:p w14:paraId="607AFF32" w14:textId="77777777" w:rsidR="00325DD5" w:rsidRPr="002448B0" w:rsidRDefault="00325DD5" w:rsidP="00325DD5">
      <w:pPr>
        <w:widowControl/>
        <w:autoSpaceDE/>
        <w:autoSpaceDN/>
        <w:adjustRightInd/>
        <w:ind w:firstLine="708"/>
        <w:jc w:val="both"/>
        <w:rPr>
          <w:color w:val="FF0000"/>
          <w:sz w:val="24"/>
          <w:szCs w:val="24"/>
        </w:rPr>
      </w:pPr>
    </w:p>
    <w:p w14:paraId="699D024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2448B0">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2448B0">
        <w:rPr>
          <w:color w:val="FF0000"/>
          <w:sz w:val="24"/>
          <w:szCs w:val="24"/>
        </w:rPr>
        <w:br/>
        <w:t xml:space="preserve">Для наружной установки широко применяют разъединители РЛНД (разъединитель с </w:t>
      </w:r>
      <w:r w:rsidRPr="002448B0">
        <w:rPr>
          <w:color w:val="FF0000"/>
          <w:sz w:val="24"/>
          <w:szCs w:val="24"/>
        </w:rPr>
        <w:lastRenderedPageBreak/>
        <w:t>линейным контуром тока, наружной установки, двухколонковый) и РЛНД2 (то же, но с двумя заземляющими ножами). На рис. 24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2448B0">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476CFA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AD27D0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дуги обеспечивается электромагнитным дутьем, вакуумные выключатели, а также выключатели нагрузки, короткозамыкатели и отделители. </w:t>
      </w:r>
    </w:p>
    <w:p w14:paraId="38144E4A" w14:textId="77777777" w:rsidR="00325DD5" w:rsidRPr="002448B0" w:rsidRDefault="00325DD5" w:rsidP="00325DD5">
      <w:pPr>
        <w:widowControl/>
        <w:autoSpaceDE/>
        <w:autoSpaceDN/>
        <w:adjustRightInd/>
        <w:spacing w:before="120" w:after="120"/>
        <w:jc w:val="center"/>
        <w:rPr>
          <w:color w:val="FF0000"/>
          <w:sz w:val="24"/>
          <w:szCs w:val="24"/>
        </w:rPr>
      </w:pPr>
      <w:r w:rsidRPr="002448B0">
        <w:rPr>
          <w:noProof/>
          <w:color w:val="FF0000"/>
          <w:sz w:val="24"/>
          <w:szCs w:val="24"/>
        </w:rPr>
        <w:drawing>
          <wp:inline distT="0" distB="0" distL="0" distR="0" wp14:anchorId="11E9907C" wp14:editId="4858A94E">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7E0C3C4E" w14:textId="4391A5E9" w:rsidR="00325DD5" w:rsidRPr="002448B0" w:rsidRDefault="00325DD5" w:rsidP="00325DD5">
      <w:pPr>
        <w:widowControl/>
        <w:autoSpaceDE/>
        <w:autoSpaceDN/>
        <w:adjustRightInd/>
        <w:spacing w:before="120" w:after="120"/>
        <w:jc w:val="center"/>
        <w:rPr>
          <w:color w:val="FF0000"/>
          <w:sz w:val="24"/>
          <w:szCs w:val="24"/>
        </w:rPr>
      </w:pPr>
      <w:r w:rsidRPr="002448B0">
        <w:rPr>
          <w:color w:val="FF0000"/>
          <w:sz w:val="24"/>
          <w:szCs w:val="24"/>
        </w:rPr>
        <w:t>Рисунок 24 - Разъединитель РЛНД2-110:</w:t>
      </w:r>
      <w:r w:rsidR="002448B0">
        <w:rPr>
          <w:color w:val="FF0000"/>
          <w:sz w:val="24"/>
          <w:szCs w:val="24"/>
        </w:rPr>
        <w:t xml:space="preserve"> </w:t>
      </w:r>
      <w:r w:rsidRPr="002448B0">
        <w:rPr>
          <w:color w:val="FF0000"/>
          <w:sz w:val="24"/>
          <w:szCs w:val="24"/>
        </w:rPr>
        <w:t>1, 2, 4 и 12 — ножи, 3 и 14 — неподвижные контакты, 5 и 13 — изоляторы, 6 — подшипники, 7 — привод, 8 — вал, 9 и 10— тяги, 11 — перемычка</w:t>
      </w:r>
    </w:p>
    <w:p w14:paraId="36726ADB"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5E7A2A6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lastRenderedPageBreak/>
        <w:t>На рис. 25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0FB978E7" w14:textId="3FB1CAFE"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0C640163" wp14:editId="7395E397">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2448B0">
        <w:rPr>
          <w:color w:val="FF0000"/>
          <w:sz w:val="24"/>
          <w:szCs w:val="24"/>
        </w:rPr>
        <w:br/>
        <w:t>Рисунок 25 - Рычажный привод ПР-2:</w:t>
      </w:r>
      <w:r w:rsidR="002448B0">
        <w:rPr>
          <w:color w:val="FF0000"/>
          <w:sz w:val="24"/>
          <w:szCs w:val="24"/>
        </w:rPr>
        <w:t xml:space="preserve"> </w:t>
      </w:r>
      <w:r w:rsidRPr="002448B0">
        <w:rPr>
          <w:color w:val="FF0000"/>
          <w:sz w:val="24"/>
          <w:szCs w:val="24"/>
        </w:rPr>
        <w:t>1 — рычаг, 2— сектор, 3— рукоятка, 4 и 6 — подшипники, 5 — шпильки, 7 — шатун</w:t>
      </w:r>
      <w:r w:rsidRPr="002448B0">
        <w:rPr>
          <w:color w:val="FF0000"/>
          <w:sz w:val="24"/>
          <w:szCs w:val="24"/>
        </w:rPr>
        <w:br/>
      </w:r>
    </w:p>
    <w:p w14:paraId="595FF455"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2448B0">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512D467B" w14:textId="0E7CDBC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584913A3" wp14:editId="068330C1">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2448B0">
        <w:rPr>
          <w:color w:val="FF0000"/>
          <w:sz w:val="24"/>
          <w:szCs w:val="24"/>
        </w:rPr>
        <w:br/>
        <w:t>Рисунок 26 - Привод ПРН-110:</w:t>
      </w:r>
      <w:r w:rsidR="002448B0">
        <w:rPr>
          <w:color w:val="FF0000"/>
          <w:sz w:val="24"/>
          <w:szCs w:val="24"/>
        </w:rPr>
        <w:t xml:space="preserve"> </w:t>
      </w:r>
      <w:r w:rsidRPr="002448B0">
        <w:rPr>
          <w:color w:val="FF0000"/>
          <w:sz w:val="24"/>
          <w:szCs w:val="24"/>
        </w:rPr>
        <w:t>1 — пружинная защелка, 2 — рычаг, 3 — чашечки, 4 — вал, б — втулка. 6 — полка, 7 — основание</w:t>
      </w:r>
      <w:r w:rsidRPr="002448B0">
        <w:rPr>
          <w:color w:val="FF0000"/>
          <w:sz w:val="24"/>
          <w:szCs w:val="24"/>
        </w:rPr>
        <w:br/>
      </w:r>
    </w:p>
    <w:p w14:paraId="50F5C236"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На рис. 27 показан электромагнитный привод ПЭ-11 для управления выключателями 6—10 кВ. Он состоит из включающего 7 и отключающего 6 электромагнитов, управляемого ими механизма, который соединяется кинематически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w:t>
      </w:r>
      <w:r w:rsidRPr="002448B0">
        <w:rPr>
          <w:color w:val="FF0000"/>
          <w:sz w:val="24"/>
          <w:szCs w:val="24"/>
        </w:rPr>
        <w:lastRenderedPageBreak/>
        <w:t>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7F28702C" w14:textId="7E8CB921"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drawing>
          <wp:inline distT="0" distB="0" distL="0" distR="0" wp14:anchorId="71F21C19" wp14:editId="702CEFED">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2448B0">
        <w:rPr>
          <w:color w:val="FF0000"/>
          <w:sz w:val="24"/>
          <w:szCs w:val="24"/>
        </w:rPr>
        <w:br/>
        <w:t>Рисунок 27 - Электромагнитный привод ПЭ-11:</w:t>
      </w:r>
      <w:r w:rsidR="002448B0">
        <w:rPr>
          <w:color w:val="FF0000"/>
          <w:sz w:val="24"/>
          <w:szCs w:val="24"/>
        </w:rPr>
        <w:t xml:space="preserve"> </w:t>
      </w:r>
      <w:r w:rsidRPr="002448B0">
        <w:rPr>
          <w:color w:val="FF0000"/>
          <w:sz w:val="24"/>
          <w:szCs w:val="24"/>
        </w:rPr>
        <w:t>1 и 13— рычаги, 2 и 11 — ролики, 3 и 10 — защелки, 4 — рукоятка, 5 — боек, 6 и 7 — электромагниты, 8 — сердечник, 9 — обмотка, 12 я 15 — серьги, 14 — вал</w:t>
      </w:r>
    </w:p>
    <w:p w14:paraId="77A72C6F" w14:textId="77777777" w:rsidR="002448B0" w:rsidRPr="002448B0" w:rsidRDefault="002448B0" w:rsidP="00325DD5">
      <w:pPr>
        <w:widowControl/>
        <w:autoSpaceDE/>
        <w:autoSpaceDN/>
        <w:adjustRightInd/>
        <w:ind w:firstLine="709"/>
        <w:jc w:val="center"/>
        <w:rPr>
          <w:color w:val="FF0000"/>
          <w:sz w:val="24"/>
          <w:szCs w:val="24"/>
        </w:rPr>
      </w:pPr>
    </w:p>
    <w:p w14:paraId="4D645107"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1C855BED"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28). Эти реакторы выпускают на напряжение 6 и 10 кВ и различные токи (от 150 до 4000 А).</w:t>
      </w:r>
    </w:p>
    <w:p w14:paraId="43245988" w14:textId="77777777" w:rsidR="00325DD5" w:rsidRPr="002448B0" w:rsidRDefault="00325DD5" w:rsidP="00325DD5">
      <w:pPr>
        <w:widowControl/>
        <w:autoSpaceDE/>
        <w:autoSpaceDN/>
        <w:adjustRightInd/>
        <w:ind w:firstLine="708"/>
        <w:jc w:val="center"/>
        <w:rPr>
          <w:color w:val="FF0000"/>
          <w:sz w:val="24"/>
          <w:szCs w:val="24"/>
        </w:rPr>
      </w:pPr>
      <w:r w:rsidRPr="002448B0">
        <w:rPr>
          <w:noProof/>
          <w:color w:val="FF0000"/>
          <w:sz w:val="24"/>
          <w:szCs w:val="24"/>
        </w:rPr>
        <w:drawing>
          <wp:inline distT="0" distB="0" distL="0" distR="0" wp14:anchorId="06FD5940" wp14:editId="4055B35B">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2448B0">
        <w:rPr>
          <w:color w:val="FF0000"/>
          <w:sz w:val="24"/>
          <w:szCs w:val="24"/>
        </w:rPr>
        <w:br/>
        <w:t>Рисунок 28 - Бетонный реактор</w:t>
      </w:r>
    </w:p>
    <w:p w14:paraId="648B865A" w14:textId="77777777" w:rsidR="00325DD5" w:rsidRPr="002448B0" w:rsidRDefault="00325DD5" w:rsidP="00325DD5">
      <w:pPr>
        <w:widowControl/>
        <w:autoSpaceDE/>
        <w:autoSpaceDN/>
        <w:adjustRightInd/>
        <w:ind w:firstLine="708"/>
        <w:jc w:val="both"/>
        <w:rPr>
          <w:color w:val="FF0000"/>
          <w:sz w:val="24"/>
          <w:szCs w:val="24"/>
        </w:rPr>
      </w:pPr>
    </w:p>
    <w:p w14:paraId="57AE23A1"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4E99B7C5"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2CE925C" wp14:editId="39D1A744">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7A2BEA10" w14:textId="77777777" w:rsidR="00325DD5" w:rsidRPr="002448B0" w:rsidRDefault="00325DD5" w:rsidP="00325DD5">
      <w:pPr>
        <w:widowControl/>
        <w:autoSpaceDE/>
        <w:autoSpaceDN/>
        <w:adjustRightInd/>
        <w:jc w:val="both"/>
        <w:rPr>
          <w:color w:val="FF0000"/>
          <w:sz w:val="24"/>
          <w:szCs w:val="24"/>
        </w:rPr>
      </w:pPr>
      <w:r w:rsidRPr="002448B0">
        <w:rPr>
          <w:color w:val="FF0000"/>
          <w:sz w:val="24"/>
          <w:szCs w:val="24"/>
        </w:rPr>
        <w:lastRenderedPageBreak/>
        <w:t>где х</w:t>
      </w:r>
      <w:r w:rsidRPr="002448B0">
        <w:rPr>
          <w:color w:val="FF0000"/>
          <w:sz w:val="24"/>
          <w:szCs w:val="24"/>
          <w:vertAlign w:val="subscript"/>
        </w:rPr>
        <w:t>р</w:t>
      </w:r>
      <w:r w:rsidRPr="002448B0">
        <w:rPr>
          <w:color w:val="FF0000"/>
          <w:sz w:val="24"/>
          <w:szCs w:val="24"/>
        </w:rPr>
        <w:t>% —относительное сопротивление реактора, %; х</w:t>
      </w:r>
      <w:r w:rsidRPr="002448B0">
        <w:rPr>
          <w:color w:val="FF0000"/>
          <w:sz w:val="24"/>
          <w:szCs w:val="24"/>
          <w:vertAlign w:val="subscript"/>
        </w:rPr>
        <w:t>р</w:t>
      </w:r>
      <w:r w:rsidRPr="002448B0">
        <w:rPr>
          <w:color w:val="FF0000"/>
          <w:sz w:val="24"/>
          <w:szCs w:val="24"/>
        </w:rPr>
        <w:t xml:space="preserve"> — сопротивление реактора в именованных единицах, Ом; / и U — номинальные ток и напряжение реактора.</w:t>
      </w:r>
      <w:r w:rsidRPr="002448B0">
        <w:rPr>
          <w:color w:val="FF0000"/>
          <w:sz w:val="24"/>
          <w:szCs w:val="24"/>
        </w:rPr>
        <w:br/>
        <w:t>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кВ и ток 600 А, имеет индуктивное сопротивление х</w:t>
      </w:r>
      <w:r w:rsidRPr="002448B0">
        <w:rPr>
          <w:color w:val="FF0000"/>
          <w:sz w:val="24"/>
          <w:szCs w:val="24"/>
          <w:vertAlign w:val="subscript"/>
        </w:rPr>
        <w:t>р</w:t>
      </w:r>
      <w:r w:rsidRPr="002448B0">
        <w:rPr>
          <w:color w:val="FF0000"/>
          <w:sz w:val="24"/>
          <w:szCs w:val="24"/>
        </w:rPr>
        <w:t>% =4%.</w:t>
      </w:r>
    </w:p>
    <w:p w14:paraId="01BF5E6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259643C1"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В нормальных условиях примерно одинаковые токи нагрузки протекают по полуобмоткам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полуобмотки, влиянием второй полуобмотки практически можно пренебречь.</w:t>
      </w:r>
      <w:r w:rsidRPr="002448B0">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6—35 кВ широко применяют предохранители ПК для внутренней установки, ПКН — для наружной установки и ПКТ — для трансформаторов напряжения. В сетях 35 кВ используют роговой предохранитель ПРН-35.</w:t>
      </w:r>
    </w:p>
    <w:p w14:paraId="10B219E3"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Предохранитель ПК (рис. 29)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1B97CA9F" w14:textId="77777777"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drawing>
          <wp:inline distT="0" distB="0" distL="0" distR="0" wp14:anchorId="3B0ABF5C" wp14:editId="468B55AE">
            <wp:extent cx="2207706" cy="1539240"/>
            <wp:effectExtent l="0" t="0" r="2540" b="3810"/>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80">
                      <a:extLst>
                        <a:ext uri="{28A0092B-C50C-407E-A947-70E740481C1C}">
                          <a14:useLocalDpi xmlns:a14="http://schemas.microsoft.com/office/drawing/2010/main" val="0"/>
                        </a:ext>
                      </a:extLst>
                    </a:blip>
                    <a:srcRect t="28279"/>
                    <a:stretch/>
                  </pic:blipFill>
                  <pic:spPr bwMode="auto">
                    <a:xfrm>
                      <a:off x="0" y="0"/>
                      <a:ext cx="2230821" cy="1555356"/>
                    </a:xfrm>
                    <a:prstGeom prst="rect">
                      <a:avLst/>
                    </a:prstGeom>
                    <a:noFill/>
                    <a:ln>
                      <a:noFill/>
                    </a:ln>
                    <a:extLst>
                      <a:ext uri="{53640926-AAD7-44D8-BBD7-CCE9431645EC}">
                        <a14:shadowObscured xmlns:a14="http://schemas.microsoft.com/office/drawing/2010/main"/>
                      </a:ext>
                    </a:extLst>
                  </pic:spPr>
                </pic:pic>
              </a:graphicData>
            </a:graphic>
          </wp:inline>
        </w:drawing>
      </w:r>
    </w:p>
    <w:p w14:paraId="2944EF3C" w14:textId="77777777" w:rsidR="00325DD5" w:rsidRPr="002448B0" w:rsidRDefault="00325DD5" w:rsidP="00325DD5">
      <w:pPr>
        <w:widowControl/>
        <w:autoSpaceDE/>
        <w:autoSpaceDN/>
        <w:adjustRightInd/>
        <w:ind w:firstLine="709"/>
        <w:jc w:val="both"/>
        <w:rPr>
          <w:color w:val="FF0000"/>
          <w:sz w:val="24"/>
          <w:szCs w:val="24"/>
        </w:rPr>
      </w:pPr>
    </w:p>
    <w:p w14:paraId="549A907C" w14:textId="6A3CC765" w:rsidR="00325DD5" w:rsidRPr="002448B0" w:rsidRDefault="00325DD5" w:rsidP="00325DD5">
      <w:pPr>
        <w:widowControl/>
        <w:autoSpaceDE/>
        <w:autoSpaceDN/>
        <w:adjustRightInd/>
        <w:ind w:firstLine="709"/>
        <w:jc w:val="center"/>
        <w:rPr>
          <w:color w:val="FF0000"/>
          <w:sz w:val="24"/>
          <w:szCs w:val="24"/>
        </w:rPr>
      </w:pPr>
      <w:r w:rsidRPr="002448B0">
        <w:rPr>
          <w:color w:val="FF0000"/>
          <w:sz w:val="24"/>
          <w:szCs w:val="24"/>
        </w:rPr>
        <w:t>Рисунок 29 - Предохранитель ПК:</w:t>
      </w:r>
      <w:r w:rsidR="002448B0">
        <w:rPr>
          <w:color w:val="FF0000"/>
          <w:sz w:val="24"/>
          <w:szCs w:val="24"/>
        </w:rPr>
        <w:t xml:space="preserve"> </w:t>
      </w:r>
      <w:r w:rsidRPr="002448B0">
        <w:rPr>
          <w:color w:val="FF0000"/>
          <w:sz w:val="24"/>
          <w:szCs w:val="24"/>
        </w:rPr>
        <w:t>1 — патрон, 2 — контактные губки, 3 — выводы, 4 — основание, 5 — опорные изоляторы</w:t>
      </w:r>
    </w:p>
    <w:p w14:paraId="48A5CE05" w14:textId="77777777" w:rsidR="00325DD5" w:rsidRPr="002448B0" w:rsidRDefault="00325DD5" w:rsidP="00325DD5">
      <w:pPr>
        <w:widowControl/>
        <w:autoSpaceDE/>
        <w:autoSpaceDN/>
        <w:adjustRightInd/>
        <w:ind w:firstLine="709"/>
        <w:jc w:val="both"/>
        <w:rPr>
          <w:color w:val="FF0000"/>
          <w:sz w:val="24"/>
          <w:szCs w:val="24"/>
        </w:rPr>
      </w:pPr>
    </w:p>
    <w:p w14:paraId="1BDD8204"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 xml:space="preserve">Предохранитель ПРН-35 (рис. 30)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1BD19205" w14:textId="1D2853A4" w:rsidR="00325DD5" w:rsidRPr="002448B0" w:rsidRDefault="00325DD5" w:rsidP="00325DD5">
      <w:pPr>
        <w:widowControl/>
        <w:autoSpaceDE/>
        <w:autoSpaceDN/>
        <w:adjustRightInd/>
        <w:jc w:val="center"/>
        <w:rPr>
          <w:color w:val="FF0000"/>
          <w:sz w:val="24"/>
          <w:szCs w:val="24"/>
        </w:rPr>
      </w:pPr>
      <w:r w:rsidRPr="002448B0">
        <w:rPr>
          <w:noProof/>
          <w:color w:val="FF0000"/>
          <w:sz w:val="24"/>
          <w:szCs w:val="24"/>
        </w:rPr>
        <w:lastRenderedPageBreak/>
        <w:drawing>
          <wp:inline distT="0" distB="0" distL="0" distR="0" wp14:anchorId="3101E5B0" wp14:editId="6132FC45">
            <wp:extent cx="1326515" cy="1300087"/>
            <wp:effectExtent l="0" t="0" r="6985" b="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4254" cy="1307671"/>
                    </a:xfrm>
                    <a:prstGeom prst="rect">
                      <a:avLst/>
                    </a:prstGeom>
                    <a:noFill/>
                    <a:ln>
                      <a:noFill/>
                    </a:ln>
                  </pic:spPr>
                </pic:pic>
              </a:graphicData>
            </a:graphic>
          </wp:inline>
        </w:drawing>
      </w:r>
      <w:r w:rsidRPr="002448B0">
        <w:rPr>
          <w:color w:val="FF0000"/>
          <w:sz w:val="24"/>
          <w:szCs w:val="24"/>
        </w:rPr>
        <w:br/>
        <w:t>Рисунок 30 - Предохранитель ПРН-35:</w:t>
      </w:r>
      <w:r w:rsidR="002448B0">
        <w:rPr>
          <w:color w:val="FF0000"/>
          <w:sz w:val="24"/>
          <w:szCs w:val="24"/>
        </w:rPr>
        <w:t xml:space="preserve"> </w:t>
      </w:r>
      <w:r w:rsidRPr="002448B0">
        <w:rPr>
          <w:color w:val="FF0000"/>
          <w:sz w:val="24"/>
          <w:szCs w:val="24"/>
        </w:rPr>
        <w:t>1 —  основание, 2 — изоляторы, 3 — патрон, 4 — контактные элементы</w:t>
      </w:r>
      <w:r w:rsidRPr="002448B0">
        <w:rPr>
          <w:color w:val="FF0000"/>
          <w:sz w:val="24"/>
          <w:szCs w:val="24"/>
        </w:rPr>
        <w:br/>
      </w:r>
    </w:p>
    <w:p w14:paraId="51DB96F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31)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703C6B8E" w14:textId="040F41D7" w:rsidR="00325DD5" w:rsidRDefault="00325DD5" w:rsidP="00325DD5">
      <w:pPr>
        <w:widowControl/>
        <w:autoSpaceDE/>
        <w:autoSpaceDN/>
        <w:adjustRightInd/>
        <w:ind w:firstLine="709"/>
        <w:jc w:val="center"/>
        <w:rPr>
          <w:color w:val="FF0000"/>
          <w:sz w:val="24"/>
          <w:szCs w:val="24"/>
        </w:rPr>
      </w:pPr>
      <w:r w:rsidRPr="002448B0">
        <w:rPr>
          <w:noProof/>
          <w:color w:val="FF0000"/>
          <w:sz w:val="24"/>
          <w:szCs w:val="24"/>
        </w:rPr>
        <w:drawing>
          <wp:inline distT="0" distB="0" distL="0" distR="0" wp14:anchorId="064BA785" wp14:editId="0494089F">
            <wp:extent cx="1274341" cy="2087880"/>
            <wp:effectExtent l="0" t="0" r="2540" b="762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5942" cy="2106887"/>
                    </a:xfrm>
                    <a:prstGeom prst="rect">
                      <a:avLst/>
                    </a:prstGeom>
                    <a:noFill/>
                    <a:ln>
                      <a:noFill/>
                    </a:ln>
                  </pic:spPr>
                </pic:pic>
              </a:graphicData>
            </a:graphic>
          </wp:inline>
        </w:drawing>
      </w:r>
      <w:r w:rsidRPr="002448B0">
        <w:rPr>
          <w:color w:val="FF0000"/>
          <w:sz w:val="24"/>
          <w:szCs w:val="24"/>
        </w:rPr>
        <w:br/>
        <w:t>Рисунок 31 - Трубчатый разрядник:</w:t>
      </w:r>
      <w:r w:rsidR="002448B0">
        <w:rPr>
          <w:color w:val="FF0000"/>
          <w:sz w:val="24"/>
          <w:szCs w:val="24"/>
        </w:rPr>
        <w:t xml:space="preserve"> </w:t>
      </w:r>
      <w:r w:rsidRPr="002448B0">
        <w:rPr>
          <w:color w:val="FF0000"/>
          <w:sz w:val="24"/>
          <w:szCs w:val="24"/>
        </w:rP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85D8D4D" w14:textId="77777777" w:rsidR="002448B0" w:rsidRPr="002448B0" w:rsidRDefault="002448B0" w:rsidP="00325DD5">
      <w:pPr>
        <w:widowControl/>
        <w:autoSpaceDE/>
        <w:autoSpaceDN/>
        <w:adjustRightInd/>
        <w:ind w:firstLine="709"/>
        <w:jc w:val="center"/>
        <w:rPr>
          <w:color w:val="FF0000"/>
          <w:sz w:val="24"/>
          <w:szCs w:val="24"/>
        </w:rPr>
      </w:pPr>
    </w:p>
    <w:p w14:paraId="58F72C42"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69BB9E" w14:textId="77777777" w:rsidR="00325DD5" w:rsidRPr="002448B0" w:rsidRDefault="00325DD5" w:rsidP="00325DD5">
      <w:pPr>
        <w:widowControl/>
        <w:autoSpaceDE/>
        <w:autoSpaceDN/>
        <w:adjustRightInd/>
        <w:ind w:firstLine="709"/>
        <w:jc w:val="both"/>
        <w:rPr>
          <w:color w:val="FF0000"/>
          <w:sz w:val="24"/>
          <w:szCs w:val="24"/>
        </w:rPr>
      </w:pPr>
      <w:r w:rsidRPr="002448B0">
        <w:rPr>
          <w:color w:val="FF0000"/>
          <w:sz w:val="24"/>
          <w:szCs w:val="24"/>
        </w:rPr>
        <w:t>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фибробакелитовые РТ на напряжения от 3 до 110 кВ, винипластовые РТВ на напряжения от 6 до 110 кВ и стеклоэпоксидные винипластовые (усиленные) на напряжения 35 и 110 кВ.</w:t>
      </w:r>
    </w:p>
    <w:p w14:paraId="7C4F557E"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Вентильные разрядники (рис. 32)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высокоомными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A8FAC5A" w14:textId="77777777" w:rsidR="00325DD5" w:rsidRPr="002448B0" w:rsidRDefault="00325DD5" w:rsidP="00325DD5">
      <w:pPr>
        <w:widowControl/>
        <w:autoSpaceDE/>
        <w:autoSpaceDN/>
        <w:adjustRightInd/>
        <w:spacing w:after="240"/>
        <w:ind w:firstLine="709"/>
        <w:jc w:val="center"/>
        <w:rPr>
          <w:color w:val="FF0000"/>
          <w:sz w:val="24"/>
          <w:szCs w:val="24"/>
        </w:rPr>
      </w:pPr>
      <w:r w:rsidRPr="002448B0">
        <w:rPr>
          <w:noProof/>
          <w:color w:val="FF0000"/>
          <w:sz w:val="24"/>
          <w:szCs w:val="24"/>
        </w:rPr>
        <w:lastRenderedPageBreak/>
        <w:drawing>
          <wp:inline distT="0" distB="0" distL="0" distR="0" wp14:anchorId="3435070E" wp14:editId="36FB558D">
            <wp:extent cx="1799512" cy="1661160"/>
            <wp:effectExtent l="0" t="0" r="0" b="0"/>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2606" cy="1682479"/>
                    </a:xfrm>
                    <a:prstGeom prst="rect">
                      <a:avLst/>
                    </a:prstGeom>
                    <a:noFill/>
                    <a:ln>
                      <a:noFill/>
                    </a:ln>
                  </pic:spPr>
                </pic:pic>
              </a:graphicData>
            </a:graphic>
          </wp:inline>
        </w:drawing>
      </w:r>
      <w:r w:rsidRPr="002448B0">
        <w:rPr>
          <w:color w:val="FF0000"/>
          <w:sz w:val="24"/>
          <w:szCs w:val="24"/>
        </w:rPr>
        <w:br/>
        <w:t>Рисунок 32 - Вентильный разрядник: а — устройство, б — характеристика; / и 2 — искровые промежутки, 3 и 4 — сопротивления</w:t>
      </w:r>
    </w:p>
    <w:p w14:paraId="44D3A9A0"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071F2A0F" w14:textId="77777777" w:rsidR="00325DD5" w:rsidRPr="002448B0" w:rsidRDefault="00325DD5" w:rsidP="00325DD5">
      <w:pPr>
        <w:widowControl/>
        <w:autoSpaceDE/>
        <w:autoSpaceDN/>
        <w:adjustRightInd/>
        <w:ind w:firstLine="708"/>
        <w:jc w:val="both"/>
        <w:rPr>
          <w:color w:val="FF0000"/>
          <w:sz w:val="24"/>
          <w:szCs w:val="24"/>
        </w:rPr>
      </w:pPr>
      <w:r w:rsidRPr="002448B0">
        <w:rPr>
          <w:color w:val="FF0000"/>
          <w:sz w:val="24"/>
          <w:szCs w:val="24"/>
        </w:rPr>
        <w:t>Промышленность выпускает вентильные разрядники РВС (разрядник вентильный сетевой), описанные выше, на напряжение от 3 до 220 кВ и РВП (разрядник вентильный подстанционный) упрощенной конструкции на напряжение 3—10 кВ.</w:t>
      </w:r>
    </w:p>
    <w:p w14:paraId="519D2723"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14F35192"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2448B0">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2448B0">
        <w:rPr>
          <w:color w:val="FF0000"/>
          <w:sz w:val="24"/>
          <w:szCs w:val="24"/>
        </w:rPr>
        <w:br/>
        <w:t>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2448B0">
        <w:rPr>
          <w:color w:val="FF0000"/>
          <w:sz w:val="24"/>
          <w:szCs w:val="24"/>
        </w:rPr>
        <w:br/>
        <w:t xml:space="preserve">Устройство и схема включения трансформатора тока показаны на рис. 33. Магнитный поток в магнитопроводе 3 создается токами первичной 1 и вторичной 2 обмоток. </w:t>
      </w:r>
    </w:p>
    <w:p w14:paraId="558CF813" w14:textId="797B0F18"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02D0D05D" wp14:editId="1FD623FA">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2448B0">
        <w:rPr>
          <w:color w:val="FF0000"/>
          <w:sz w:val="24"/>
          <w:szCs w:val="24"/>
        </w:rPr>
        <w:br/>
        <w:t>Рис. 33. Трансформатор тока:</w:t>
      </w:r>
      <w:r w:rsidR="002448B0">
        <w:rPr>
          <w:color w:val="FF0000"/>
          <w:sz w:val="24"/>
          <w:szCs w:val="24"/>
        </w:rPr>
        <w:t xml:space="preserve"> </w:t>
      </w:r>
      <w:r w:rsidRPr="002448B0">
        <w:rPr>
          <w:color w:val="FF0000"/>
          <w:sz w:val="24"/>
          <w:szCs w:val="24"/>
        </w:rPr>
        <w:t>а — устройство, б — включение амперметра непосредственно и через трансформатор тока: I и 2 — обмотки, 3 — магнитопровод</w:t>
      </w:r>
    </w:p>
    <w:p w14:paraId="1C15C6EC" w14:textId="77777777" w:rsidR="00325DD5" w:rsidRPr="002448B0" w:rsidRDefault="00325DD5" w:rsidP="00325DD5">
      <w:pPr>
        <w:widowControl/>
        <w:shd w:val="clear" w:color="auto" w:fill="FFFFFF"/>
        <w:autoSpaceDE/>
        <w:autoSpaceDN/>
        <w:adjustRightInd/>
        <w:ind w:firstLine="709"/>
        <w:jc w:val="both"/>
        <w:rPr>
          <w:color w:val="FF0000"/>
          <w:sz w:val="24"/>
          <w:szCs w:val="24"/>
        </w:rPr>
      </w:pPr>
    </w:p>
    <w:p w14:paraId="7B59E9A0" w14:textId="77777777" w:rsidR="00325DD5" w:rsidRPr="002448B0" w:rsidRDefault="00325DD5" w:rsidP="00325DD5">
      <w:pPr>
        <w:widowControl/>
        <w:shd w:val="clear" w:color="auto" w:fill="FFFFFF"/>
        <w:autoSpaceDE/>
        <w:autoSpaceDN/>
        <w:adjustRightInd/>
        <w:ind w:firstLine="709"/>
        <w:jc w:val="both"/>
        <w:rPr>
          <w:color w:val="FF0000"/>
          <w:sz w:val="24"/>
          <w:szCs w:val="24"/>
        </w:rPr>
      </w:pPr>
      <w:r w:rsidRPr="002448B0">
        <w:rPr>
          <w:color w:val="FF0000"/>
          <w:sz w:val="24"/>
          <w:szCs w:val="24"/>
        </w:rPr>
        <w:t>Соотношение первичного и вторичного токов определяется формулой</w:t>
      </w:r>
    </w:p>
    <w:p w14:paraId="4364A6F8"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752EFD65" wp14:editId="26BBF8CA">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85">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07665E13"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lang w:val="en-US"/>
        </w:rPr>
        <w:t>I</w:t>
      </w:r>
      <w:r w:rsidRPr="002448B0">
        <w:rPr>
          <w:i/>
          <w:color w:val="FF0000"/>
          <w:sz w:val="24"/>
          <w:szCs w:val="24"/>
        </w:rPr>
        <w:t>i</w:t>
      </w:r>
      <w:r w:rsidRPr="002448B0">
        <w:rPr>
          <w:color w:val="FF0000"/>
          <w:sz w:val="24"/>
          <w:szCs w:val="24"/>
        </w:rPr>
        <w:t xml:space="preserve"> — первичный ток; </w:t>
      </w:r>
      <w:r w:rsidRPr="002448B0">
        <w:rPr>
          <w:i/>
          <w:color w:val="FF0000"/>
          <w:sz w:val="24"/>
          <w:szCs w:val="24"/>
          <w:lang w:val="en-US"/>
        </w:rPr>
        <w:t>I</w:t>
      </w:r>
      <w:r w:rsidRPr="002448B0">
        <w:rPr>
          <w:i/>
          <w:color w:val="FF0000"/>
          <w:sz w:val="24"/>
          <w:szCs w:val="24"/>
          <w:vertAlign w:val="subscript"/>
        </w:rPr>
        <w:t>2</w:t>
      </w:r>
      <w:r w:rsidRPr="002448B0">
        <w:rPr>
          <w:color w:val="FF0000"/>
          <w:sz w:val="24"/>
          <w:szCs w:val="24"/>
        </w:rPr>
        <w:t xml:space="preserve"> — вторичный ток;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i/>
          <w:color w:val="FF0000"/>
          <w:sz w:val="24"/>
          <w:szCs w:val="24"/>
        </w:rPr>
        <w:t xml:space="preserve"> </w:t>
      </w:r>
      <w:r w:rsidRPr="002448B0">
        <w:rPr>
          <w:color w:val="FF0000"/>
          <w:sz w:val="24"/>
          <w:szCs w:val="24"/>
        </w:rPr>
        <w:t xml:space="preserve">— число витков вторичной обмотки; </w:t>
      </w:r>
      <w:r w:rsidRPr="002448B0">
        <w:rPr>
          <w:i/>
          <w:color w:val="FF0000"/>
          <w:sz w:val="24"/>
          <w:szCs w:val="24"/>
        </w:rPr>
        <w:t>К</w:t>
      </w:r>
      <w:r w:rsidRPr="002448B0">
        <w:rPr>
          <w:i/>
          <w:color w:val="FF0000"/>
          <w:sz w:val="24"/>
          <w:szCs w:val="24"/>
          <w:vertAlign w:val="subscript"/>
        </w:rPr>
        <w:t>тт</w:t>
      </w:r>
      <w:r w:rsidRPr="002448B0">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7D33BA8B"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48856D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2448B0">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3D774E31"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Промышленность выпускает трансформаторы тока для электроустановок напряжением до 750 кВ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2448B0">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24FF8578"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2448B0">
        <w:rPr>
          <w:color w:val="FF0000"/>
          <w:sz w:val="24"/>
          <w:szCs w:val="24"/>
        </w:rPr>
        <w:br/>
      </w:r>
      <w:r w:rsidRPr="002448B0">
        <w:rPr>
          <w:color w:val="FF0000"/>
          <w:sz w:val="24"/>
          <w:szCs w:val="24"/>
        </w:rPr>
        <w:lastRenderedPageBreak/>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79B013FF"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В сетях с изолированной нейтралью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междуфазовые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2448B0">
        <w:rPr>
          <w:color w:val="FF0000"/>
          <w:sz w:val="24"/>
          <w:szCs w:val="24"/>
        </w:rPr>
        <w:br/>
        <w:t>трансформации, увеличивая ток во вторичной цепи при данном токе в линии.</w:t>
      </w:r>
      <w:r w:rsidRPr="002448B0">
        <w:rPr>
          <w:color w:val="FF0000"/>
          <w:sz w:val="24"/>
          <w:szCs w:val="24"/>
        </w:rPr>
        <w:br/>
        <w:t xml:space="preserve">Устройство и схема включения трансформатора напряжения показаны на рис. 33, а и б. </w:t>
      </w:r>
    </w:p>
    <w:p w14:paraId="72FC21CF" w14:textId="41B46653" w:rsidR="00325DD5" w:rsidRPr="002448B0" w:rsidRDefault="00325DD5" w:rsidP="00325DD5">
      <w:pPr>
        <w:widowControl/>
        <w:shd w:val="clear" w:color="auto" w:fill="FFFFFF"/>
        <w:autoSpaceDE/>
        <w:autoSpaceDN/>
        <w:adjustRightInd/>
        <w:spacing w:before="120"/>
        <w:jc w:val="center"/>
        <w:rPr>
          <w:color w:val="FF0000"/>
          <w:sz w:val="24"/>
          <w:szCs w:val="24"/>
        </w:rPr>
      </w:pPr>
      <w:r w:rsidRPr="002448B0">
        <w:rPr>
          <w:noProof/>
          <w:color w:val="FF0000"/>
          <w:sz w:val="24"/>
          <w:szCs w:val="24"/>
        </w:rPr>
        <w:drawing>
          <wp:inline distT="0" distB="0" distL="0" distR="0" wp14:anchorId="144422D8" wp14:editId="14F97A8F">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2448B0">
        <w:rPr>
          <w:color w:val="FF0000"/>
          <w:sz w:val="24"/>
          <w:szCs w:val="24"/>
        </w:rPr>
        <w:br/>
        <w:t>Рис. 33. Трансформатор напряжения:</w:t>
      </w:r>
      <w:r w:rsidR="002448B0">
        <w:rPr>
          <w:color w:val="FF0000"/>
          <w:sz w:val="24"/>
          <w:szCs w:val="24"/>
        </w:rPr>
        <w:t xml:space="preserve"> </w:t>
      </w:r>
      <w:r w:rsidRPr="002448B0">
        <w:rPr>
          <w:color w:val="FF0000"/>
          <w:sz w:val="24"/>
          <w:szCs w:val="24"/>
        </w:rPr>
        <w:t>а — устройство, б — включение вольтметра непосредственно и через трансформатор напряжения</w:t>
      </w:r>
    </w:p>
    <w:p w14:paraId="4DA9EBEC" w14:textId="77777777" w:rsidR="00325DD5" w:rsidRPr="002448B0" w:rsidRDefault="00325DD5" w:rsidP="00325DD5">
      <w:pPr>
        <w:widowControl/>
        <w:shd w:val="clear" w:color="auto" w:fill="FFFFFF"/>
        <w:autoSpaceDE/>
        <w:autoSpaceDN/>
        <w:adjustRightInd/>
        <w:ind w:firstLine="708"/>
        <w:jc w:val="both"/>
        <w:rPr>
          <w:color w:val="FF0000"/>
          <w:sz w:val="24"/>
          <w:szCs w:val="24"/>
        </w:rPr>
      </w:pPr>
    </w:p>
    <w:p w14:paraId="0ACCA1F7"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Соотношение между первичным и вторичным напряжениями определяется формулой</w:t>
      </w:r>
    </w:p>
    <w:p w14:paraId="676E436A"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41DF7B5E" wp14:editId="358CA090">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C1D2CAD" w14:textId="77777777" w:rsidR="00325DD5" w:rsidRPr="002448B0" w:rsidRDefault="00325DD5" w:rsidP="00325DD5">
      <w:pPr>
        <w:widowControl/>
        <w:shd w:val="clear" w:color="auto" w:fill="FFFFFF"/>
        <w:autoSpaceDE/>
        <w:autoSpaceDN/>
        <w:adjustRightInd/>
        <w:jc w:val="both"/>
        <w:rPr>
          <w:color w:val="FF0000"/>
          <w:sz w:val="24"/>
          <w:szCs w:val="24"/>
        </w:rPr>
      </w:pPr>
      <w:r w:rsidRPr="002448B0">
        <w:rPr>
          <w:color w:val="FF0000"/>
          <w:sz w:val="24"/>
          <w:szCs w:val="24"/>
        </w:rPr>
        <w:t xml:space="preserve">где </w:t>
      </w:r>
      <w:r w:rsidRPr="002448B0">
        <w:rPr>
          <w:i/>
          <w:color w:val="FF0000"/>
          <w:sz w:val="24"/>
          <w:szCs w:val="24"/>
        </w:rPr>
        <w:t>U</w:t>
      </w:r>
      <w:r w:rsidRPr="002448B0">
        <w:rPr>
          <w:i/>
          <w:color w:val="FF0000"/>
          <w:sz w:val="24"/>
          <w:szCs w:val="24"/>
          <w:vertAlign w:val="subscript"/>
        </w:rPr>
        <w:t>1</w:t>
      </w:r>
      <w:r w:rsidRPr="002448B0">
        <w:rPr>
          <w:i/>
          <w:color w:val="FF0000"/>
          <w:sz w:val="24"/>
          <w:szCs w:val="24"/>
        </w:rPr>
        <w:t xml:space="preserve"> </w:t>
      </w:r>
      <w:r w:rsidRPr="002448B0">
        <w:rPr>
          <w:color w:val="FF0000"/>
          <w:sz w:val="24"/>
          <w:szCs w:val="24"/>
        </w:rPr>
        <w:t xml:space="preserve">— первичное напряжение; </w:t>
      </w:r>
      <w:r w:rsidRPr="002448B0">
        <w:rPr>
          <w:i/>
          <w:color w:val="FF0000"/>
          <w:sz w:val="24"/>
          <w:szCs w:val="24"/>
        </w:rPr>
        <w:t>U</w:t>
      </w:r>
      <w:r w:rsidRPr="002448B0">
        <w:rPr>
          <w:i/>
          <w:color w:val="FF0000"/>
          <w:sz w:val="24"/>
          <w:szCs w:val="24"/>
          <w:vertAlign w:val="subscript"/>
        </w:rPr>
        <w:t>2</w:t>
      </w:r>
      <w:r w:rsidRPr="002448B0">
        <w:rPr>
          <w:color w:val="FF0000"/>
          <w:sz w:val="24"/>
          <w:szCs w:val="24"/>
        </w:rPr>
        <w:t xml:space="preserve"> — вторичное напряжение; </w:t>
      </w:r>
      <w:r w:rsidRPr="002448B0">
        <w:rPr>
          <w:i/>
          <w:color w:val="FF0000"/>
          <w:sz w:val="24"/>
          <w:szCs w:val="24"/>
        </w:rPr>
        <w:t>w</w:t>
      </w:r>
      <w:r w:rsidRPr="002448B0">
        <w:rPr>
          <w:i/>
          <w:color w:val="FF0000"/>
          <w:sz w:val="24"/>
          <w:szCs w:val="24"/>
          <w:vertAlign w:val="subscript"/>
        </w:rPr>
        <w:t>1</w:t>
      </w:r>
      <w:r w:rsidRPr="002448B0">
        <w:rPr>
          <w:color w:val="FF0000"/>
          <w:sz w:val="24"/>
          <w:szCs w:val="24"/>
        </w:rPr>
        <w:t xml:space="preserve"> — число витков первичной обмотки; </w:t>
      </w:r>
      <w:r w:rsidRPr="002448B0">
        <w:rPr>
          <w:i/>
          <w:color w:val="FF0000"/>
          <w:sz w:val="24"/>
          <w:szCs w:val="24"/>
        </w:rPr>
        <w:t>w</w:t>
      </w:r>
      <w:r w:rsidRPr="002448B0">
        <w:rPr>
          <w:i/>
          <w:color w:val="FF0000"/>
          <w:sz w:val="24"/>
          <w:szCs w:val="24"/>
          <w:vertAlign w:val="subscript"/>
        </w:rPr>
        <w:t>2</w:t>
      </w:r>
      <w:r w:rsidRPr="002448B0">
        <w:rPr>
          <w:color w:val="FF0000"/>
          <w:sz w:val="24"/>
          <w:szCs w:val="24"/>
        </w:rPr>
        <w:t xml:space="preserve"> — число витков вторичной обмотки.</w:t>
      </w:r>
    </w:p>
    <w:p w14:paraId="5647A34A"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155041CD"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42F908E0"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w:t>
      </w:r>
      <w:r w:rsidRPr="002448B0">
        <w:rPr>
          <w:color w:val="FF0000"/>
          <w:sz w:val="24"/>
          <w:szCs w:val="24"/>
        </w:rPr>
        <w:lastRenderedPageBreak/>
        <w:t>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пятистержневым сердечником. Цифровая часть указывает напряжение первичной обмотки.</w:t>
      </w:r>
    </w:p>
    <w:p w14:paraId="66D64414" w14:textId="77777777" w:rsidR="00325DD5" w:rsidRPr="002448B0" w:rsidRDefault="00325DD5" w:rsidP="00325DD5">
      <w:pPr>
        <w:widowControl/>
        <w:shd w:val="clear" w:color="auto" w:fill="FFFFFF"/>
        <w:autoSpaceDE/>
        <w:autoSpaceDN/>
        <w:adjustRightInd/>
        <w:ind w:firstLine="708"/>
        <w:jc w:val="both"/>
        <w:rPr>
          <w:color w:val="FF0000"/>
          <w:sz w:val="24"/>
          <w:szCs w:val="24"/>
        </w:rPr>
      </w:pPr>
      <w:r w:rsidRPr="002448B0">
        <w:rPr>
          <w:color w:val="FF0000"/>
          <w:sz w:val="24"/>
          <w:szCs w:val="24"/>
        </w:rPr>
        <w:t>Например, однофазный сухой трансформатор напряжения на 3 кВ обозначают HGC-3, однофазный масляный трансформатор напряжения на 35 кВ — НОМ-35, каскадный трансформатор напряжения на 220 кВ — НКФ-220, трехфазный масляный трансформатор напряжения на 10 кВ пятистержневой — НТМИ-10 и, наконец, трехфазный трехстержневой трансформатор напряжения на 6 кВ с компенсирующей обмоткой—НТМК-6. У трехфазных трехстержневых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34, а) имеются еще три дополнительные фазные вторичные обмотки, соединенные в разомкнутый треугольник. Выводы этих обмоток обозначают O1 и о2. У трехфазных трехстержневых трансформаторов НТМК (рис. 34,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2448B0">
        <w:rPr>
          <w:color w:val="FF0000"/>
          <w:sz w:val="24"/>
          <w:szCs w:val="24"/>
        </w:rPr>
        <w:br/>
        <w:t>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хд.</w:t>
      </w:r>
      <w:r w:rsidRPr="002448B0">
        <w:rPr>
          <w:color w:val="FF0000"/>
          <w:sz w:val="24"/>
          <w:szCs w:val="24"/>
        </w:rPr>
        <w:br/>
        <w:t>Каскадные трансформаторы напряжения НКФ (рис. 34, в) состоят из отдельных элементов, соединенных последовательно. Каждый элемент представляет собой двухстержневой трансформатор с тремя обмотками — первичной 1 и двумя вторичными (выравнивающей 2 и связывающей 4) и магнитопроводом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хп). Выравнивающие и связывающие обмотки служат для равномерного распределения нагрузки вторичных обмоток по всем стержням каждого каскада.</w:t>
      </w:r>
    </w:p>
    <w:p w14:paraId="44FE90C7" w14:textId="77777777" w:rsidR="00325DD5" w:rsidRPr="002448B0" w:rsidRDefault="00325DD5" w:rsidP="00325DD5">
      <w:pPr>
        <w:widowControl/>
        <w:shd w:val="clear" w:color="auto" w:fill="FFFFFF"/>
        <w:autoSpaceDE/>
        <w:autoSpaceDN/>
        <w:adjustRightInd/>
        <w:jc w:val="center"/>
        <w:rPr>
          <w:color w:val="FF0000"/>
          <w:sz w:val="24"/>
          <w:szCs w:val="24"/>
        </w:rPr>
      </w:pPr>
      <w:r w:rsidRPr="002448B0">
        <w:rPr>
          <w:noProof/>
          <w:color w:val="FF0000"/>
          <w:sz w:val="24"/>
          <w:szCs w:val="24"/>
        </w:rPr>
        <w:drawing>
          <wp:inline distT="0" distB="0" distL="0" distR="0" wp14:anchorId="6EF87EDD" wp14:editId="41E1A69F">
            <wp:extent cx="2227580" cy="1864203"/>
            <wp:effectExtent l="0" t="0" r="1270" b="317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6157" cy="1871381"/>
                    </a:xfrm>
                    <a:prstGeom prst="rect">
                      <a:avLst/>
                    </a:prstGeom>
                    <a:noFill/>
                    <a:ln>
                      <a:noFill/>
                    </a:ln>
                  </pic:spPr>
                </pic:pic>
              </a:graphicData>
            </a:graphic>
          </wp:inline>
        </w:drawing>
      </w:r>
      <w:r w:rsidRPr="002448B0">
        <w:rPr>
          <w:color w:val="FF0000"/>
          <w:sz w:val="24"/>
          <w:szCs w:val="24"/>
        </w:rPr>
        <w:br/>
        <w:t>Рисунок 34 - Схемы трансформаторов напряжения: а - НТМИ, б - НГМК, в -НКФ; I,2,4 и 5 - обмотки, 3 — магнитопровод</w:t>
      </w:r>
    </w:p>
    <w:p w14:paraId="49B516F2" w14:textId="6BAE4D14" w:rsidR="00221C27" w:rsidRPr="002448B0" w:rsidRDefault="00EC4E0F" w:rsidP="00EC4E0F">
      <w:pPr>
        <w:pStyle w:val="a5"/>
        <w:ind w:left="0"/>
        <w:jc w:val="center"/>
        <w:outlineLvl w:val="1"/>
        <w:rPr>
          <w:b/>
          <w:bCs/>
          <w:color w:val="FF0000"/>
          <w:sz w:val="24"/>
          <w:szCs w:val="24"/>
        </w:rPr>
      </w:pPr>
      <w:bookmarkStart w:id="11" w:name="_Hlk58506611"/>
      <w:bookmarkStart w:id="12" w:name="_Toc85810178"/>
      <w:r w:rsidRPr="002448B0">
        <w:rPr>
          <w:rFonts w:eastAsia="Calibri"/>
          <w:b/>
          <w:color w:val="FF0000"/>
          <w:sz w:val="24"/>
          <w:szCs w:val="24"/>
        </w:rPr>
        <w:lastRenderedPageBreak/>
        <w:t xml:space="preserve">5. </w:t>
      </w:r>
      <w:r w:rsidR="00221C27" w:rsidRPr="002448B0">
        <w:rPr>
          <w:rFonts w:eastAsia="Calibri"/>
          <w:b/>
          <w:color w:val="FF0000"/>
          <w:sz w:val="24"/>
          <w:szCs w:val="24"/>
        </w:rPr>
        <w:t>Экспериментально-практическая работа</w:t>
      </w:r>
      <w:bookmarkEnd w:id="11"/>
      <w:r w:rsidR="00221C27" w:rsidRPr="002448B0">
        <w:rPr>
          <w:rFonts w:eastAsia="Calibri"/>
          <w:b/>
          <w:color w:val="FF0000"/>
          <w:sz w:val="24"/>
          <w:szCs w:val="24"/>
        </w:rPr>
        <w:t>. Приобретение необходимых умений и первоначального практического опыта работы по специальности в рамках освоения вида деятельности ВД 1.</w:t>
      </w:r>
      <w:r w:rsidR="00221C27" w:rsidRPr="002448B0">
        <w:rPr>
          <w:b/>
          <w:color w:val="FF0000"/>
          <w:sz w:val="24"/>
          <w:szCs w:val="24"/>
        </w:rPr>
        <w:t xml:space="preserve"> Изучение организации и выполнения работ по эксплуатации и ремонту электроустановок</w:t>
      </w:r>
      <w:bookmarkEnd w:id="12"/>
    </w:p>
    <w:p w14:paraId="41ABF929" w14:textId="77777777" w:rsidR="00147308" w:rsidRPr="002448B0" w:rsidRDefault="00147308" w:rsidP="00147308">
      <w:pPr>
        <w:pStyle w:val="a5"/>
        <w:ind w:left="714"/>
        <w:jc w:val="both"/>
        <w:rPr>
          <w:b/>
          <w:bCs/>
          <w:color w:val="FF0000"/>
          <w:sz w:val="24"/>
          <w:szCs w:val="24"/>
        </w:rPr>
      </w:pPr>
    </w:p>
    <w:p w14:paraId="3DA1A9EE" w14:textId="77777777" w:rsidR="00325DD5" w:rsidRPr="002448B0" w:rsidRDefault="00325DD5" w:rsidP="003D64CF">
      <w:pPr>
        <w:ind w:firstLine="709"/>
        <w:jc w:val="both"/>
        <w:rPr>
          <w:color w:val="FF0000"/>
          <w:sz w:val="24"/>
          <w:szCs w:val="24"/>
        </w:rPr>
      </w:pPr>
      <w:r w:rsidRPr="002448B0">
        <w:rPr>
          <w:color w:val="FF0000"/>
          <w:sz w:val="24"/>
          <w:szCs w:val="24"/>
        </w:rPr>
        <w:t>На каждый объект строительства разрабатывают проектно – сметную документацию, в соответствии с которой выполняют строительные работы по возведению зданий и сооружений, монтажу технологического, санитарно – технического, электротехнического оборудования, автоматики, связи и др.</w:t>
      </w:r>
    </w:p>
    <w:p w14:paraId="7E00E387" w14:textId="77777777" w:rsidR="00325DD5" w:rsidRPr="002448B0" w:rsidRDefault="00325DD5" w:rsidP="003D64CF">
      <w:pPr>
        <w:ind w:firstLine="709"/>
        <w:jc w:val="both"/>
        <w:rPr>
          <w:color w:val="FF0000"/>
          <w:sz w:val="24"/>
          <w:szCs w:val="24"/>
        </w:rPr>
      </w:pPr>
      <w:r w:rsidRPr="002448B0">
        <w:rPr>
          <w:color w:val="FF0000"/>
          <w:sz w:val="24"/>
          <w:szCs w:val="24"/>
        </w:rPr>
        <w:t>Рабочие чертежи при строительстве промышленных предприятий состоят из комплектов архитектурно – строительных, санитарно – технических, электротехнических и технологических чертежей.</w:t>
      </w:r>
    </w:p>
    <w:p w14:paraId="0325AA9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Комплект электротехнических рабочих чертежей содержит документацию, необходимую для монтажа внешних и внутренних электрических сетей, подстанций и других устройств электроснабжения, силового и осветительного электрооборудования. При приемке рабочей документации к производству работ обязательно проверяется учет в ней требований индустриализации монтажа электротехнических устройств, а также механизации работ по прокладке кабелей, такелажу узлов и блоков электрооборудования и их установке.</w:t>
      </w:r>
    </w:p>
    <w:p w14:paraId="570EB9D3"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Непосредственно на месте установки оборудования и прокладки электросетей в цехах, зданиях (в монтажной зоне) монтажные работы должны сводится к установке крупных блоков электротехнических устройств, сборке их узлов и прокладке сетей.</w:t>
      </w:r>
    </w:p>
    <w:p w14:paraId="6AFBB25D" w14:textId="768126E2"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соответствии с этим рабочие чертежи комплектуют по их назначению: для заготовительных работ, т. е. Для заказа блоков и узлов на предприятиях или на сборочно</w:t>
      </w:r>
      <w:r w:rsidR="00AF5B0A" w:rsidRPr="00AF5B0A">
        <w:rPr>
          <w:color w:val="FF0000"/>
          <w:sz w:val="24"/>
          <w:szCs w:val="24"/>
        </w:rPr>
        <w:t>-</w:t>
      </w:r>
      <w:r w:rsidRPr="002448B0">
        <w:rPr>
          <w:color w:val="FF0000"/>
          <w:sz w:val="24"/>
          <w:szCs w:val="24"/>
        </w:rPr>
        <w:t xml:space="preserve"> комплектовочных предприятиях</w:t>
      </w:r>
      <w:r w:rsidR="003D64CF" w:rsidRPr="002448B0">
        <w:rPr>
          <w:color w:val="FF0000"/>
          <w:sz w:val="24"/>
          <w:szCs w:val="24"/>
        </w:rPr>
        <w:t>,</w:t>
      </w:r>
      <w:r w:rsidRPr="002448B0">
        <w:rPr>
          <w:color w:val="FF0000"/>
          <w:sz w:val="24"/>
          <w:szCs w:val="24"/>
        </w:rPr>
        <w:t xml:space="preserve"> монтажных организациях и в мастерских электромонтажных заготовок (МЭЗ), и для монтажа электротехнических устройств в монтажной зоне.</w:t>
      </w:r>
    </w:p>
    <w:p w14:paraId="54F67B0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В проектах предусматривается максимальное исключение дыропробивных работ на месте монтажа.</w:t>
      </w:r>
    </w:p>
    <w:p w14:paraId="0EDB2626" w14:textId="4365544F"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Для монтажа силового электрооборудования разрабатывают поэтажные планы зданий и цехов с указанием и координацией на них трасс прокладки питающих и распределительных силовых сетей и размещения шинопро</w:t>
      </w:r>
      <w:r w:rsidR="00AF5B0A">
        <w:rPr>
          <w:color w:val="FF0000"/>
          <w:sz w:val="24"/>
          <w:szCs w:val="24"/>
        </w:rPr>
        <w:t>в</w:t>
      </w:r>
      <w:r w:rsidRPr="002448B0">
        <w:rPr>
          <w:color w:val="FF0000"/>
          <w:sz w:val="24"/>
          <w:szCs w:val="24"/>
        </w:rPr>
        <w:t>одов, силовых питающих пунктов и шкафов, электроприемников и пускорегулирующих аппаратов. Для монтажа электрического освещения выполняют поэтажные планы зданий и цехов с указанием и координацией на них питающих и групповых сетей освещения, светильников, пунктов и щитов.</w:t>
      </w:r>
    </w:p>
    <w:p w14:paraId="0853286B"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 xml:space="preserve">Разрабатывают принципиальные и расчетные схемы силового и осветительного оборудования. </w:t>
      </w:r>
    </w:p>
    <w:p w14:paraId="79425594" w14:textId="77777777" w:rsidR="00325DD5" w:rsidRPr="002448B0" w:rsidRDefault="00325DD5" w:rsidP="003D64CF">
      <w:pPr>
        <w:pStyle w:val="22"/>
        <w:spacing w:after="0" w:line="240" w:lineRule="auto"/>
        <w:ind w:firstLine="709"/>
        <w:jc w:val="both"/>
        <w:rPr>
          <w:color w:val="FF0000"/>
          <w:sz w:val="24"/>
          <w:szCs w:val="24"/>
        </w:rPr>
      </w:pPr>
      <w:r w:rsidRPr="002448B0">
        <w:rPr>
          <w:color w:val="FF0000"/>
          <w:sz w:val="24"/>
          <w:szCs w:val="24"/>
        </w:rPr>
        <w:t>Заказчик передает монтажной организации, также поступающие от предприятия – изготовителя с оборудованием установочные и сборочные чертежи, схемы и инструкции по монтажу.</w:t>
      </w:r>
    </w:p>
    <w:p w14:paraId="34AF51F5" w14:textId="77777777" w:rsidR="003D64CF" w:rsidRPr="002448B0" w:rsidRDefault="003D64CF" w:rsidP="003D64CF">
      <w:pPr>
        <w:pStyle w:val="22"/>
        <w:spacing w:after="0" w:line="240" w:lineRule="auto"/>
        <w:ind w:firstLine="709"/>
        <w:jc w:val="both"/>
        <w:rPr>
          <w:b/>
          <w:bCs/>
          <w:i/>
          <w:color w:val="FF0000"/>
          <w:sz w:val="24"/>
          <w:szCs w:val="24"/>
        </w:rPr>
      </w:pPr>
    </w:p>
    <w:p w14:paraId="71FB4A17" w14:textId="031E18F0"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заземляющих устройств</w:t>
      </w:r>
    </w:p>
    <w:p w14:paraId="193657E0" w14:textId="71B284C1"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Искусственные заземлители сооружают только в случае, если естественные заземлители (железобетонные фундаменты зданий и сооружений и др.) не обеспечивают сопротивление заземляющего устройства, требуемое в правилах. Углубленные заземлители, заранее заготовленные в МЭЗ. Укладывают на дно котлованов под фундаменты здании и сооружений при производстве строительных работ. Вертикальные заземлители из круглой стали (диаметром </w:t>
      </w:r>
      <w:smartTag w:uri="urn:schemas-microsoft-com:office:smarttags" w:element="metricconverter">
        <w:smartTagPr>
          <w:attr w:name="ProductID" w:val="0,8 м"/>
        </w:smartTagPr>
        <w:r w:rsidRPr="002448B0">
          <w:rPr>
            <w:color w:val="FF0000"/>
            <w:sz w:val="24"/>
            <w:szCs w:val="24"/>
          </w:rPr>
          <w:t>16 мм</w:t>
        </w:r>
      </w:smartTag>
      <w:r w:rsidRPr="002448B0">
        <w:rPr>
          <w:color w:val="FF0000"/>
          <w:sz w:val="24"/>
          <w:szCs w:val="24"/>
        </w:rPr>
        <w:t xml:space="preserve">) ввертывают в грунт или вдавливают. Для этих целей используют различного рода передвижные механизмы (копры, автоямобуры, вибраторы, гидропрессы, бурильнокрановые машины) и ручные приспособления. Наиболее эффективен метод вдавливания. </w:t>
      </w:r>
    </w:p>
    <w:p w14:paraId="54D5DD1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lastRenderedPageBreak/>
        <w:t xml:space="preserve">Глубина заложения верха вертикальных заземлителей должна быть равна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 и заземлитель должен выступать над дном траншеи на 0,1 – </w:t>
      </w:r>
      <w:smartTag w:uri="urn:schemas-microsoft-com:office:smarttags" w:element="metricconverter">
        <w:smartTagPr>
          <w:attr w:name="ProductID" w:val="0,8 м"/>
        </w:smartTagPr>
        <w:r w:rsidRPr="002448B0">
          <w:rPr>
            <w:color w:val="FF0000"/>
            <w:sz w:val="24"/>
            <w:szCs w:val="24"/>
          </w:rPr>
          <w:t>0,2 м</w:t>
        </w:r>
      </w:smartTag>
      <w:r w:rsidRPr="002448B0">
        <w:rPr>
          <w:color w:val="FF0000"/>
          <w:sz w:val="24"/>
          <w:szCs w:val="24"/>
        </w:rPr>
        <w:t xml:space="preserve"> для удобства приварки к ним круглых соединительных горизонтальных стержней (сталь круглого сечения более устойчива против коррозии, чем полосовая). Горизонтальные заземлители и соединительные стержни между вертикальными заземлителями укладывают в траншеи глубиной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w:t>
      </w:r>
    </w:p>
    <w:p w14:paraId="2B8F24A7"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Заземляющие и нулевые защитные проводники в помещениях и в наружных установках должны быть доступны для осмотра. Это требование не относится к нулевым жилам и металлическим оболочкам кабелей, трубам скрытой электропроводки, металлоконструкциями и трубами, находящимся в земле и фундаментах, а также заземляющим и нулевым защитным проводникам, проложенным в трубах и коробах и в скрытых несменяемых электропроводках. Заземляющие проводники прокладывают горизонтально и вертикально или параллельно наклонным конструкциям зданий. В сухих помещениях заземляющие проводники по бетонным и кирпичным основаниям могут укладываться непосредственно по основаниям с креплением полос дюбельгвоздями, а в сырых, особо сырых помещениях и в помещениях с едкими парами прокладку проводников выполняют на подкладках или опорах (держателях) на расстоянии не менее </w:t>
      </w:r>
      <w:smartTag w:uri="urn:schemas-microsoft-com:office:smarttags" w:element="metricconverter">
        <w:smartTagPr>
          <w:attr w:name="ProductID" w:val="0,8 м"/>
        </w:smartTagPr>
        <w:r w:rsidRPr="002448B0">
          <w:rPr>
            <w:color w:val="FF0000"/>
            <w:sz w:val="24"/>
            <w:szCs w:val="24"/>
          </w:rPr>
          <w:t>10 мм</w:t>
        </w:r>
      </w:smartTag>
      <w:r w:rsidRPr="002448B0">
        <w:rPr>
          <w:color w:val="FF0000"/>
          <w:sz w:val="24"/>
          <w:szCs w:val="24"/>
        </w:rPr>
        <w:t xml:space="preserve"> от основания. Проводники крепят на расстояниях: 600 –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между креплениями на прямых участках,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на поворотах от вершин углов,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от мест ответвления, 400 – </w:t>
      </w:r>
      <w:smartTag w:uri="urn:schemas-microsoft-com:office:smarttags" w:element="metricconverter">
        <w:smartTagPr>
          <w:attr w:name="ProductID" w:val="0,8 м"/>
        </w:smartTagPr>
        <w:r w:rsidRPr="002448B0">
          <w:rPr>
            <w:color w:val="FF0000"/>
            <w:sz w:val="24"/>
            <w:szCs w:val="24"/>
          </w:rPr>
          <w:t>600 мм</w:t>
        </w:r>
      </w:smartTag>
      <w:r w:rsidRPr="002448B0">
        <w:rPr>
          <w:color w:val="FF0000"/>
          <w:sz w:val="24"/>
          <w:szCs w:val="24"/>
        </w:rPr>
        <w:t xml:space="preserve"> от уровня пола помещения и не менее </w:t>
      </w:r>
      <w:smartTag w:uri="urn:schemas-microsoft-com:office:smarttags" w:element="metricconverter">
        <w:smartTagPr>
          <w:attr w:name="ProductID" w:val="0,8 м"/>
        </w:smartTagPr>
        <w:r w:rsidRPr="002448B0">
          <w:rPr>
            <w:color w:val="FF0000"/>
            <w:sz w:val="24"/>
            <w:szCs w:val="24"/>
          </w:rPr>
          <w:t>50 мм</w:t>
        </w:r>
      </w:smartTag>
      <w:r w:rsidRPr="002448B0">
        <w:rPr>
          <w:color w:val="FF0000"/>
          <w:sz w:val="24"/>
          <w:szCs w:val="24"/>
        </w:rPr>
        <w:t xml:space="preserve"> от нижней поверхности съемных перекрытий каналов. Соединение заземляющих проводников и присоединение их к металлическим конструкциям зданий выполняют сваркой, за исключением разъемных мест, предназначенных для измерений.</w:t>
      </w:r>
    </w:p>
    <w:p w14:paraId="2D7DF31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К корпусам машины и аппаратов заземляющие проводники присоединяют, как правило, под заземляющий болт, имеющийся на их корпусах.</w:t>
      </w:r>
    </w:p>
    <w:p w14:paraId="53E3535B" w14:textId="77777777" w:rsidR="003D64CF" w:rsidRPr="002448B0" w:rsidRDefault="003D64CF" w:rsidP="003D64CF">
      <w:pPr>
        <w:pStyle w:val="22"/>
        <w:spacing w:after="0" w:line="240" w:lineRule="auto"/>
        <w:ind w:firstLine="709"/>
        <w:jc w:val="both"/>
        <w:rPr>
          <w:color w:val="FF0000"/>
          <w:sz w:val="24"/>
          <w:szCs w:val="24"/>
        </w:rPr>
      </w:pPr>
    </w:p>
    <w:p w14:paraId="01249E4A" w14:textId="3E708DA6"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Монтаж силовых и контрольных кабелей</w:t>
      </w:r>
    </w:p>
    <w:p w14:paraId="74D93ED1"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Для соединения и оконцевания силовых кабелей, а также для их присоединения к электрооборудованию применяют кабельные муфты и специальные заделки. Правильная разделка концов кабелей, чистота и аккуратность при разделке, соединении или оконцевании их в значительной мере обеспечивают безаварийную эксплуатацию кабельных линий. Разделку делают ступенчатой, т.е. на определенной длине кабеля последовательно один за другим удаляют слой конструкции кабеля, пока не обнажатся токопроводящие жилы. Длина разделки конца кабеля обусловливается конструкцией муфты или заделки, напряжением кабеля и сечением его жил. Перед монтажом муфт и заделок выполняют проверку бумажной изоляции кабеля на влажность. Проверку выполняют путем погружения бумажных лент в нагретый до 150º С парафин. Характерное потрескивание и выделение пены являются признаками увлажненности изоляции. Для того чтобы отрезать кусок от конца, свернутого в бухту или намотанного на барабан, накладывают два проволочных бандажа. При этом для прочности бандажа навивают обычно на просмоленную ленту, предварительно плотно намотанную на кабель в несколько слоев.</w:t>
      </w:r>
    </w:p>
    <w:p w14:paraId="4D4BD222"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Отрезав конец необходимой длинны или срезав с конца разделываемого кабеля колпачок в том месте, откуда должна начаться разделка, накладывают проволочный бандаж. На конец кабеля в алюминиевой или свинцовой оболочке, остающийся на барабане или в бухте, если не предвидится дальнейшей отрезки от него концов, немедленно напаивают алюминиевый или свинцовый колпачок. С отрезанного конца кабеля сматывают наружу обмотку из кабельной пряжи до места, где наложен бандаж, и отрезают пряжу ножом. Затем на расстоянии 50 – </w:t>
      </w:r>
      <w:smartTag w:uri="urn:schemas-microsoft-com:office:smarttags" w:element="metricconverter">
        <w:smartTagPr>
          <w:attr w:name="ProductID" w:val="0,8 м"/>
        </w:smartTagPr>
        <w:r w:rsidRPr="002448B0">
          <w:rPr>
            <w:color w:val="FF0000"/>
            <w:sz w:val="24"/>
            <w:szCs w:val="24"/>
          </w:rPr>
          <w:t>70 мм</w:t>
        </w:r>
      </w:smartTag>
      <w:r w:rsidRPr="002448B0">
        <w:rPr>
          <w:color w:val="FF0000"/>
          <w:sz w:val="24"/>
          <w:szCs w:val="24"/>
        </w:rPr>
        <w:t xml:space="preserve"> от проволочного бандажа наматывают по броне просмоленную ленту и на нее накладывают и закрепляют второй проволочный бандаж, предупреждающий раскручивание брони после ее разрезания. Перерезание брони </w:t>
      </w:r>
      <w:r w:rsidRPr="002448B0">
        <w:rPr>
          <w:color w:val="FF0000"/>
          <w:sz w:val="24"/>
          <w:szCs w:val="24"/>
        </w:rPr>
        <w:lastRenderedPageBreak/>
        <w:t>производят специальной кабельной ножовкой с ограничителем глубины резания или бронерезкой.</w:t>
      </w:r>
    </w:p>
    <w:p w14:paraId="70C9519E" w14:textId="77777777" w:rsidR="003D64CF" w:rsidRPr="002448B0" w:rsidRDefault="003D64CF" w:rsidP="003D64CF">
      <w:pPr>
        <w:pStyle w:val="22"/>
        <w:spacing w:after="0" w:line="240" w:lineRule="auto"/>
        <w:ind w:firstLine="709"/>
        <w:jc w:val="both"/>
        <w:rPr>
          <w:b/>
          <w:bCs/>
          <w:color w:val="FF0000"/>
          <w:sz w:val="24"/>
          <w:szCs w:val="24"/>
        </w:rPr>
      </w:pPr>
    </w:p>
    <w:p w14:paraId="764D107C" w14:textId="0CA9B0DF"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Наладка и испытание электрооборудования</w:t>
      </w:r>
    </w:p>
    <w:p w14:paraId="58C64A9F"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Наладка аппаратов управления и защиты.</w:t>
      </w:r>
    </w:p>
    <w:p w14:paraId="4A29A51B"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Монтаж комплектных устройств управления электроприводами. Комплектные устройства поставляются полностью смонтированными в одном или нескольких шкафах. Монтаж их сводится к установке и креплению на заранее заложенном основании и подсоединению проводов и кабелей схемы внешних соединений и между шкафами комплекта в соответствии со схемами и чертежами, приведенными в проекте. Регулировку, наладку и опробование комплектных устройств производит наладочная организация.</w:t>
      </w:r>
    </w:p>
    <w:p w14:paraId="3AAFD380"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петли “ фаза-нуль”. </w:t>
      </w:r>
    </w:p>
    <w:p w14:paraId="0651B56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Целью проверки является определение величины тока короткого замыкания между фазами и заземляющими проводниками. Ток этот должен иметь определенную кратность по отношению к номинальному току плавкой вставки или расцепителя автомата защищаемого присоединения.</w:t>
      </w:r>
    </w:p>
    <w:p w14:paraId="07A943CE" w14:textId="273F6BE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Сопротивление петли “фаза-нуль” состоит из сопротивлений фазы трансформатора, фазного провода и заземляющего провода. При протяженных линиях и больших мощностях трансформаторов измерение сопротивления петли допустимо без учета сопротивления обмотки трансформатора. Проверку проводят для наиболее удаленных и мощных электроприемников, но не менее чем для 10% их общего количества.</w:t>
      </w:r>
    </w:p>
    <w:p w14:paraId="039AF455"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Часто для определения сопротивления петли “фаза-нуль” используется прибор М 417. Измерение сопротивления производится в следующей последовательности:</w:t>
      </w:r>
    </w:p>
    <w:p w14:paraId="6A9C00B9"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отключают подачу напряжения на проверяемую электроустановку;</w:t>
      </w:r>
    </w:p>
    <w:p w14:paraId="7DD49A9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присоединяют один провод прибора к фазному выводу или проводу, а второй провод - к заземленному корпусу установки;</w:t>
      </w:r>
    </w:p>
    <w:p w14:paraId="603C57F8"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включают подачу напряжения на электроустановку;</w:t>
      </w:r>
    </w:p>
    <w:p w14:paraId="0607A455" w14:textId="77777777" w:rsidR="003D64CF" w:rsidRPr="002448B0" w:rsidRDefault="003D64CF" w:rsidP="003D64CF">
      <w:pPr>
        <w:pStyle w:val="22"/>
        <w:tabs>
          <w:tab w:val="num" w:pos="993"/>
        </w:tabs>
        <w:spacing w:after="0" w:line="240" w:lineRule="auto"/>
        <w:ind w:firstLine="709"/>
        <w:jc w:val="both"/>
        <w:rPr>
          <w:color w:val="FF0000"/>
          <w:sz w:val="24"/>
          <w:szCs w:val="24"/>
        </w:rPr>
      </w:pPr>
      <w:r w:rsidRPr="002448B0">
        <w:rPr>
          <w:color w:val="FF0000"/>
          <w:sz w:val="24"/>
          <w:szCs w:val="24"/>
        </w:rPr>
        <w:t xml:space="preserve">соблюдая меры предосторожности ручкой “ Уст.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 xml:space="preserve"> при нажатой кнопке “Калибр.” устанавливают стрелку прибора на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w:t>
      </w:r>
    </w:p>
    <w:p w14:paraId="6E37FF2F" w14:textId="38C66F83"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установки стрелки отпустить кнопку “Калибр.” и нажать кнопку “Измер.”;</w:t>
      </w:r>
    </w:p>
    <w:p w14:paraId="754591A7"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установления стрелки определить по шкале значения сопротивления и вычесть из него значение сопротивления питающих приборов проводов (0,1 Ом);</w:t>
      </w:r>
    </w:p>
    <w:p w14:paraId="08F19CF2"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отключить установку и снять питающие прибор провода;</w:t>
      </w:r>
    </w:p>
    <w:p w14:paraId="381EAB55"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 точке присоединения прибора и проведения измерений измерить напряжение;</w:t>
      </w:r>
    </w:p>
    <w:p w14:paraId="0B9FB74C" w14:textId="77777777" w:rsidR="003D64CF" w:rsidRPr="002448B0" w:rsidRDefault="003D64CF" w:rsidP="00535669">
      <w:pPr>
        <w:pStyle w:val="22"/>
        <w:widowControl/>
        <w:numPr>
          <w:ilvl w:val="0"/>
          <w:numId w:val="3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определить ток короткого замыкания на землю.</w:t>
      </w:r>
    </w:p>
    <w:p w14:paraId="094782CE"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Измерение сопротивления растеканию тока заземляющего контура.</w:t>
      </w:r>
    </w:p>
    <w:p w14:paraId="1771C20D"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Перед включением электрооборудования под напряжение должно быть проверено состояние заземляющих устройств путем выборочного осмотра элементов устройства, проверки наличия цепи между заземлителями и заземляемым оборудованием, проверки полного сопротивления петли фаза-нуль в установках до 1 кВ с глухим заземлением нейтрали и проверки сопротивления растеканию заземлителей. Проверку сопротивления петли фаза-нуль производят для наиболее удаленных, а также наиболее мощных электроприемников прибором типа М-417. Измерение производят без отключения электроприемника от питающей сети. Измерение сопротивления растеканию заземляющих устройств выполняют при помощи измерителя сопротивления заземления М-416, которым могут быть также определены значения активных сопротивлений и удельного сопротивления грунта. Прибор имеет четыре предела измерений: 0,1 – 10; 0,5 – 50; 2 –200 и 10 - 1000 Ом, устанавливаемых переключателем. Прибор смонтирован в пластмассовом корпусе с откидной крышкой и снабжен ремнем для переноски.</w:t>
      </w:r>
    </w:p>
    <w:p w14:paraId="022E1C75" w14:textId="77777777" w:rsidR="003D64CF" w:rsidRPr="002448B0" w:rsidRDefault="003D64CF" w:rsidP="003D64CF">
      <w:pPr>
        <w:pStyle w:val="22"/>
        <w:spacing w:after="0" w:line="240" w:lineRule="auto"/>
        <w:ind w:firstLine="709"/>
        <w:jc w:val="both"/>
        <w:rPr>
          <w:i/>
          <w:color w:val="FF0000"/>
          <w:sz w:val="24"/>
          <w:szCs w:val="24"/>
        </w:rPr>
      </w:pPr>
      <w:r w:rsidRPr="002448B0">
        <w:rPr>
          <w:i/>
          <w:color w:val="FF0000"/>
          <w:sz w:val="24"/>
          <w:szCs w:val="24"/>
        </w:rPr>
        <w:t>Измерение сопротивления изоляции оборудования, проводов.</w:t>
      </w:r>
    </w:p>
    <w:p w14:paraId="3E065CAA"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электроустановок под напряжение и сдачей в постоянную эксплуатацию производят проверку правильности выполненных монтажных работ и </w:t>
      </w:r>
      <w:r w:rsidRPr="002448B0">
        <w:rPr>
          <w:color w:val="FF0000"/>
          <w:sz w:val="24"/>
          <w:szCs w:val="24"/>
        </w:rPr>
        <w:lastRenderedPageBreak/>
        <w:t>проверку сохранности и готовности электрооборудования к нормальной работе. С этой целью в первую очередь производят наружный осмотр смонтированной установки и проверяют правильность схем соединения проводов, присоединения электродвигателей, прокладки кабелей, монтажа ВЛ, электрооборудования, вторичных цепей. Производят также проверку механической части оборудования и приборов в соответствии с заводскими монтажными инструкциями и исправляют выявленные дефекты. Затем оборудование и другие части электроустановок подвергают приемо-сдаточным испытаниям, проверяя их электрическую прочность и механические характеристики. Проверку электрической изоляции производят путем измерения сопротивления изоляции и испытания установки повышенным напряжением. Испытание повышенным напряжением обязательно для всего электрооборудования 35 кВ и ниже, а при наличии испытательных устройств - и для электрооборудования напряжением выше 35 кВ. Испытанию повышенным напряжением должны предшествовать осмотр установки и измерение сопротивления изоляции. Сопротивление изоляции РУ, щитов и токопроводов до 1 кВ, вторичных цепей управления, защиты, сигнализации в релейно – контакторных схемах установок до 1 кВ, измеренное мегаомметром 0,5 – 1 кВ, должно быть не менее 0,5 МОм.</w:t>
      </w:r>
    </w:p>
    <w:p w14:paraId="151DCD64"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В осветительных электропроводках сопротивление изоляции измеряется мегаомметром 1 кВ до ввинчивания ламп с подсоединением нулевого провода к корпусу светильника. В электропроводках сопротивление изоляции измеряется между проводками и относительно земли.</w:t>
      </w:r>
    </w:p>
    <w:p w14:paraId="335D2176"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Указанные выше электроустановки, кроме электропроводок, испытывают повышенным напряжением промышленной частоты, равным 1 кВ, в течение 1 мин. Сопротивление изоляции обмоток статора электродвигателей переменного тока до 1 кВ проверяют мегаомметром на напряжение 1 кВ, оно должно быть не менее 0,5 МОм при температуре 10 - 30ºС. Сопротивление изоляции обмоток ротора синхронных электродвигателей и электродвигателей с фазным ротором проверяют мегаоммметром на 0,5 кВ, оно должно быть не менее 0,2 МОм при температуре 10 - 30ºС.</w:t>
      </w:r>
    </w:p>
    <w:p w14:paraId="16D9852F"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Измерение сопротивления изоляции силовых кабельных линий до 35 кВ производят мегаомметром 2,5 кВ. Сопротивление изоляции линий напряжением до 1 кВ должно быть не менее 0,5 МОм. Для кабельных линий напряжением выше 1 кВ сопротивление изоляции не нормируется. Измерение сопротивления изоляции производят до испытания повышенным напряжением и после него.</w:t>
      </w:r>
    </w:p>
    <w:p w14:paraId="792BE5D6" w14:textId="63E31622" w:rsidR="003D64CF" w:rsidRPr="002448B0" w:rsidRDefault="003D64CF" w:rsidP="003D64CF">
      <w:pPr>
        <w:pStyle w:val="22"/>
        <w:spacing w:after="0" w:line="240" w:lineRule="auto"/>
        <w:ind w:firstLine="709"/>
        <w:jc w:val="both"/>
        <w:rPr>
          <w:b/>
          <w:bCs/>
          <w:color w:val="FF0000"/>
          <w:sz w:val="24"/>
          <w:szCs w:val="24"/>
        </w:rPr>
      </w:pPr>
    </w:p>
    <w:p w14:paraId="241D45CB" w14:textId="2AAB4E8C" w:rsidR="003D64CF" w:rsidRPr="002448B0" w:rsidRDefault="003D64CF" w:rsidP="003D64CF">
      <w:pPr>
        <w:pStyle w:val="22"/>
        <w:spacing w:after="0" w:line="240" w:lineRule="auto"/>
        <w:ind w:firstLine="709"/>
        <w:jc w:val="both"/>
        <w:rPr>
          <w:b/>
          <w:bCs/>
          <w:i/>
          <w:color w:val="FF0000"/>
          <w:sz w:val="24"/>
          <w:szCs w:val="24"/>
        </w:rPr>
      </w:pPr>
      <w:r w:rsidRPr="002448B0">
        <w:rPr>
          <w:b/>
          <w:bCs/>
          <w:i/>
          <w:color w:val="FF0000"/>
          <w:sz w:val="24"/>
          <w:szCs w:val="24"/>
        </w:rPr>
        <w:t>Подготовка технической документации для сдачи вновь смонтированной электроустановки в эксплуатацию</w:t>
      </w:r>
    </w:p>
    <w:p w14:paraId="563F5E99"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Каждое законченное строительством предприятие, жилое или общественное здание принимает в эксплуатацию государственная приемочная комиссия, в состав которой входят представители заказчика, эксплуатационной организации, генерального подрядчика. </w:t>
      </w:r>
    </w:p>
    <w:p w14:paraId="581CEBEC" w14:textId="77777777"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Осветительное и электрическое силовое оборудование, смонтированное в цехах и других зданиях, предъявляют к приемке одновременно с приемкой строительных работ и работ по монтажу санитарно – технического и технологического оборудования. Индивидуальные испытания производятся в соответствии с порядком. Перед началом индивидуальных испытаний электрооборудования на данной электроустановке вводится эксплуатационный режим, с введением которого обслуживание электрооборудования должно осуществляться заказчиком. При этом заказчик обеспечивает расстановку эксплуатационного персонала, сборку и разборку электрических схем, а также осуществляет технический надзор за состоянием электротехнического и технологического оборудования.</w:t>
      </w:r>
    </w:p>
    <w:p w14:paraId="68939C7E" w14:textId="135F9A8B" w:rsidR="003D64CF" w:rsidRPr="002448B0" w:rsidRDefault="003D64CF" w:rsidP="003D64CF">
      <w:pPr>
        <w:pStyle w:val="22"/>
        <w:spacing w:after="0" w:line="240" w:lineRule="auto"/>
        <w:ind w:firstLine="709"/>
        <w:jc w:val="both"/>
        <w:rPr>
          <w:color w:val="FF0000"/>
          <w:sz w:val="24"/>
          <w:szCs w:val="24"/>
        </w:rPr>
      </w:pPr>
      <w:r w:rsidRPr="002448B0">
        <w:rPr>
          <w:color w:val="FF0000"/>
          <w:sz w:val="24"/>
          <w:szCs w:val="24"/>
        </w:rPr>
        <w:t xml:space="preserve">С момента подписания указанных актов электроустановки считаются принятыми заказчиком, и он несет ответственность за их сохранность. После успешного окончания комплексного опробования оборудования рабочая комиссия подписывает акт о готовности законченного строительством здания, сооружения для предъявления государственной </w:t>
      </w:r>
      <w:r w:rsidRPr="002448B0">
        <w:rPr>
          <w:color w:val="FF0000"/>
          <w:sz w:val="24"/>
          <w:szCs w:val="24"/>
        </w:rPr>
        <w:lastRenderedPageBreak/>
        <w:t xml:space="preserve">приемочной комиссии.   </w:t>
      </w:r>
    </w:p>
    <w:p w14:paraId="7E8D7407" w14:textId="77777777" w:rsidR="00EC4E0F" w:rsidRPr="002448B0" w:rsidRDefault="00EC4E0F" w:rsidP="00EC4E0F">
      <w:pPr>
        <w:pStyle w:val="a5"/>
        <w:ind w:left="0"/>
        <w:jc w:val="center"/>
        <w:rPr>
          <w:b/>
          <w:color w:val="FF0000"/>
          <w:sz w:val="28"/>
          <w:szCs w:val="28"/>
        </w:rPr>
      </w:pPr>
    </w:p>
    <w:p w14:paraId="39FA3895" w14:textId="0E200C88" w:rsidR="00221C27" w:rsidRPr="002448B0" w:rsidRDefault="00EC4E0F" w:rsidP="00EC4E0F">
      <w:pPr>
        <w:pStyle w:val="a5"/>
        <w:ind w:left="0"/>
        <w:jc w:val="center"/>
        <w:outlineLvl w:val="1"/>
        <w:rPr>
          <w:b/>
          <w:bCs/>
          <w:color w:val="FF0000"/>
          <w:sz w:val="24"/>
          <w:szCs w:val="24"/>
        </w:rPr>
      </w:pPr>
      <w:bookmarkStart w:id="13" w:name="_Toc85810179"/>
      <w:r w:rsidRPr="002448B0">
        <w:rPr>
          <w:b/>
          <w:color w:val="FF0000"/>
          <w:sz w:val="24"/>
          <w:szCs w:val="24"/>
        </w:rPr>
        <w:t xml:space="preserve">6. </w:t>
      </w:r>
      <w:r w:rsidR="00221C27" w:rsidRPr="002448B0">
        <w:rPr>
          <w:b/>
          <w:color w:val="FF0000"/>
          <w:sz w:val="24"/>
          <w:szCs w:val="24"/>
        </w:rPr>
        <w:t>Обработка и анализ полученной информации об объекте практики</w:t>
      </w:r>
      <w:r w:rsidR="00E5734B" w:rsidRPr="002448B0">
        <w:rPr>
          <w:b/>
          <w:color w:val="FF0000"/>
          <w:sz w:val="24"/>
          <w:szCs w:val="24"/>
        </w:rPr>
        <w:t>, в</w:t>
      </w:r>
      <w:r w:rsidR="00E5734B" w:rsidRPr="002448B0">
        <w:rPr>
          <w:b/>
          <w:bCs/>
          <w:color w:val="FF0000"/>
          <w:sz w:val="24"/>
          <w:szCs w:val="24"/>
        </w:rPr>
        <w:t>ыводы и предложения по итогам прохождения производственной практики</w:t>
      </w:r>
      <w:r w:rsidR="00A3374A" w:rsidRPr="002448B0">
        <w:rPr>
          <w:b/>
          <w:color w:val="FF0000"/>
          <w:sz w:val="24"/>
          <w:szCs w:val="24"/>
        </w:rPr>
        <w:t>.</w:t>
      </w:r>
      <w:bookmarkEnd w:id="13"/>
    </w:p>
    <w:p w14:paraId="267A0571" w14:textId="77777777" w:rsidR="00EC4E0F" w:rsidRPr="002448B0" w:rsidRDefault="00EC4E0F" w:rsidP="0079761E">
      <w:pPr>
        <w:widowControl/>
        <w:tabs>
          <w:tab w:val="left" w:pos="993"/>
        </w:tabs>
        <w:autoSpaceDE/>
        <w:adjustRightInd/>
        <w:ind w:firstLine="709"/>
        <w:jc w:val="both"/>
        <w:rPr>
          <w:color w:val="FF0000"/>
          <w:sz w:val="24"/>
          <w:szCs w:val="24"/>
        </w:rPr>
      </w:pPr>
    </w:p>
    <w:p w14:paraId="1DCD675D" w14:textId="6216F9CD" w:rsidR="0014154A" w:rsidRPr="002448B0" w:rsidRDefault="0014154A" w:rsidP="0079761E">
      <w:pPr>
        <w:widowControl/>
        <w:tabs>
          <w:tab w:val="left" w:pos="993"/>
        </w:tabs>
        <w:autoSpaceDE/>
        <w:adjustRightInd/>
        <w:ind w:firstLine="709"/>
        <w:jc w:val="both"/>
        <w:rPr>
          <w:color w:val="FF0000"/>
          <w:sz w:val="24"/>
          <w:szCs w:val="24"/>
        </w:rPr>
      </w:pPr>
      <w:r w:rsidRPr="002448B0">
        <w:rPr>
          <w:color w:val="FF0000"/>
          <w:sz w:val="24"/>
          <w:szCs w:val="24"/>
        </w:rPr>
        <w:t xml:space="preserve">По итогам прохождения </w:t>
      </w:r>
      <w:r w:rsidR="00E5734B" w:rsidRPr="002448B0">
        <w:rPr>
          <w:color w:val="FF0000"/>
          <w:sz w:val="24"/>
          <w:szCs w:val="24"/>
        </w:rPr>
        <w:t xml:space="preserve">производственной </w:t>
      </w:r>
      <w:r w:rsidRPr="002448B0">
        <w:rPr>
          <w:color w:val="FF0000"/>
          <w:sz w:val="24"/>
          <w:szCs w:val="24"/>
        </w:rPr>
        <w:t xml:space="preserve">практики были </w:t>
      </w:r>
      <w:r w:rsidR="00E5734B" w:rsidRPr="002448B0">
        <w:rPr>
          <w:color w:val="FF0000"/>
          <w:sz w:val="24"/>
          <w:szCs w:val="24"/>
        </w:rPr>
        <w:t xml:space="preserve">проанализированы все полученные информации и данные об объекте практики и были </w:t>
      </w:r>
      <w:r w:rsidRPr="002448B0">
        <w:rPr>
          <w:color w:val="FF0000"/>
          <w:sz w:val="24"/>
          <w:szCs w:val="24"/>
        </w:rPr>
        <w:t>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C031A0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w:t>
      </w:r>
      <w:hyperlink r:id="rId89" w:tgtFrame="_blank" w:history="1">
        <w:r w:rsidRPr="002448B0">
          <w:rPr>
            <w:color w:val="FF0000"/>
            <w:sz w:val="24"/>
            <w:szCs w:val="24"/>
          </w:rPr>
          <w:t>бследование системы освещения и уровня освещенности рабочих мест</w:t>
        </w:r>
      </w:hyperlink>
      <w:r w:rsidRPr="002448B0">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4E0A3DB5"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поддержания номинальных уровней напряжения в сетях электроснабжения;</w:t>
      </w:r>
    </w:p>
    <w:p w14:paraId="79EE2763"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увеличение коэффициентов загрузки электроприемников с электродвигателями и трансформаторных подстанций и ограничения их холостого хода;</w:t>
      </w:r>
    </w:p>
    <w:p w14:paraId="4069EA9D"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оснащение систем электроснабжения системами мониторинга потребления электроэнергии;</w:t>
      </w:r>
    </w:p>
    <w:p w14:paraId="3A5A675F"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сокращение области применения ламп накаливания и замена их люминесцентными (энергосберегающими) лампами;</w:t>
      </w:r>
    </w:p>
    <w:p w14:paraId="393C754A"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применение малогабаритных криптоновых ламп вместо обычных люминесцентных;</w:t>
      </w:r>
    </w:p>
    <w:p w14:paraId="5F6C6030"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люминесцентных ламп старой модификации на новые: 18 Вт вместо 20, 38 Вт, 40 Вт вместо 65 Вт.</w:t>
      </w:r>
    </w:p>
    <w:p w14:paraId="5BB2F62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окраска помещений в более светлые тона;</w:t>
      </w:r>
    </w:p>
    <w:p w14:paraId="7B99A1B6"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электромагнитных пускорегулирующих устройств у люминесцентных ламп на электронные;</w:t>
      </w:r>
    </w:p>
    <w:p w14:paraId="4FDDACC4" w14:textId="77777777" w:rsidR="0014154A" w:rsidRPr="002448B0" w:rsidRDefault="0014154A" w:rsidP="00535669">
      <w:pPr>
        <w:widowControl/>
        <w:numPr>
          <w:ilvl w:val="0"/>
          <w:numId w:val="3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уменьшение числа личных бытовых приборов (кипятильники, кофеварки, электрочайники и т.д.);</w:t>
      </w:r>
    </w:p>
    <w:p w14:paraId="0639B98B"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включение кондиционера только при возникновении в этом необходимости;</w:t>
      </w:r>
    </w:p>
    <w:p w14:paraId="6F8FB0E8"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исключение перегрева и переохлаждения воздуха в помещениях административного здания;</w:t>
      </w:r>
    </w:p>
    <w:p w14:paraId="7682A2F3" w14:textId="77777777" w:rsidR="0014154A" w:rsidRPr="002448B0" w:rsidRDefault="0014154A" w:rsidP="00535669">
      <w:pPr>
        <w:widowControl/>
        <w:numPr>
          <w:ilvl w:val="0"/>
          <w:numId w:val="3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ведение разъяснительной работы с сотрудниками по вопросам энергосбережения.</w:t>
      </w:r>
    </w:p>
    <w:p w14:paraId="0CB2290F" w14:textId="77777777" w:rsidR="0014154A" w:rsidRPr="002448B0" w:rsidRDefault="0014154A" w:rsidP="0079761E">
      <w:pPr>
        <w:widowControl/>
        <w:shd w:val="clear" w:color="auto" w:fill="FFFFFF"/>
        <w:tabs>
          <w:tab w:val="num" w:pos="993"/>
        </w:tabs>
        <w:autoSpaceDE/>
        <w:autoSpaceDN/>
        <w:adjustRightInd/>
        <w:ind w:firstLine="709"/>
        <w:jc w:val="both"/>
        <w:rPr>
          <w:color w:val="FF0000"/>
          <w:sz w:val="24"/>
          <w:szCs w:val="24"/>
        </w:rPr>
      </w:pPr>
      <w:r w:rsidRPr="002448B0">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29DDE3C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проведение специальной оценки условий труда, оценки уровней профессиональных рисков.</w:t>
      </w:r>
    </w:p>
    <w:p w14:paraId="40779C56"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47B569AE"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15A41B45"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53B6DE7D"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298232A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2DD46C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lastRenderedPageBreak/>
        <w:t>приведение естественного и искусственного освещения на рабочих местах, бытовых помещениях к установленным нормам.</w:t>
      </w:r>
    </w:p>
    <w:p w14:paraId="7DF1C0B2"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E7A5C89"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чистка сточных вод от примесей;</w:t>
      </w:r>
    </w:p>
    <w:p w14:paraId="773CC583"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глубокая очистка газовых выбросов от вредных примесей;</w:t>
      </w:r>
    </w:p>
    <w:p w14:paraId="7172394F"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рассеивание вредных выбросов в атмосфере;</w:t>
      </w:r>
    </w:p>
    <w:p w14:paraId="460D7C5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совершенствование глушения шума на производственных цехах;</w:t>
      </w:r>
    </w:p>
    <w:p w14:paraId="0E670991"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мероприятия по снижению уровней инфразвука, ультразвука и вибраций на путях их распространения;</w:t>
      </w:r>
    </w:p>
    <w:p w14:paraId="21E6C6DC"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экранирование источников энергетического загрязнения окружающей среды;</w:t>
      </w:r>
    </w:p>
    <w:p w14:paraId="2D67AED4" w14:textId="77777777" w:rsidR="0014154A" w:rsidRPr="002448B0" w:rsidRDefault="0014154A" w:rsidP="00535669">
      <w:pPr>
        <w:pStyle w:val="ab"/>
        <w:numPr>
          <w:ilvl w:val="0"/>
          <w:numId w:val="36"/>
        </w:numPr>
        <w:shd w:val="clear" w:color="auto" w:fill="FFFFFF"/>
        <w:tabs>
          <w:tab w:val="left" w:pos="952"/>
          <w:tab w:val="num" w:pos="993"/>
        </w:tabs>
        <w:spacing w:before="0" w:beforeAutospacing="0" w:after="0" w:afterAutospacing="0"/>
        <w:ind w:left="0" w:firstLine="709"/>
        <w:jc w:val="both"/>
        <w:rPr>
          <w:rFonts w:ascii="Georgia" w:hAnsi="Georgia"/>
          <w:color w:val="FF0000"/>
        </w:rPr>
      </w:pPr>
      <w:r w:rsidRPr="002448B0">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7DAACABC" w14:textId="5DECEBE1" w:rsidR="0014154A" w:rsidRPr="002448B0" w:rsidRDefault="0014154A" w:rsidP="0014154A">
      <w:pPr>
        <w:widowControl/>
        <w:tabs>
          <w:tab w:val="left" w:pos="348"/>
        </w:tabs>
        <w:autoSpaceDE/>
        <w:adjustRightInd/>
        <w:jc w:val="both"/>
        <w:rPr>
          <w:color w:val="FF0000"/>
          <w:sz w:val="24"/>
          <w:szCs w:val="24"/>
        </w:rPr>
      </w:pPr>
      <w:r w:rsidRPr="002448B0">
        <w:rPr>
          <w:color w:val="FF0000"/>
          <w:sz w:val="24"/>
          <w:szCs w:val="24"/>
        </w:rPr>
        <w:tab/>
      </w:r>
      <w:r w:rsidRPr="002448B0">
        <w:rPr>
          <w:color w:val="FF0000"/>
          <w:sz w:val="24"/>
          <w:szCs w:val="24"/>
        </w:rPr>
        <w:tab/>
        <w:t xml:space="preserve">По заверении учебной (ознакомительной) практики по итогам прохождения практики был подготовлен отчет о прохождении учебной (ознакомительной) практики согласно требованиям методуказания,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1C3098B1" w14:textId="54551CCC" w:rsidR="0014154A" w:rsidRPr="002448B0" w:rsidRDefault="0014154A" w:rsidP="00EC4E0F">
      <w:pPr>
        <w:pStyle w:val="2"/>
        <w:jc w:val="center"/>
        <w:rPr>
          <w:rFonts w:ascii="Times New Roman" w:hAnsi="Times New Roman" w:cs="Times New Roman"/>
          <w:color w:val="FF0000"/>
          <w:sz w:val="24"/>
          <w:szCs w:val="24"/>
        </w:rPr>
      </w:pPr>
      <w:bookmarkStart w:id="14" w:name="_Toc85810180"/>
      <w:r w:rsidRPr="002448B0">
        <w:rPr>
          <w:rFonts w:ascii="Times New Roman" w:hAnsi="Times New Roman" w:cs="Times New Roman"/>
          <w:color w:val="FF0000"/>
          <w:sz w:val="24"/>
          <w:szCs w:val="24"/>
        </w:rPr>
        <w:t>Список использованной литературы</w:t>
      </w:r>
      <w:bookmarkEnd w:id="14"/>
    </w:p>
    <w:p w14:paraId="603E9D31" w14:textId="77777777" w:rsidR="00EC4E0F" w:rsidRPr="002448B0" w:rsidRDefault="00EC4E0F" w:rsidP="00EC4E0F">
      <w:pPr>
        <w:rPr>
          <w:color w:val="FF0000"/>
        </w:rPr>
      </w:pPr>
    </w:p>
    <w:p w14:paraId="7E7C4A20" w14:textId="77777777" w:rsidR="003B33F1" w:rsidRPr="00E11DCB" w:rsidRDefault="003B33F1" w:rsidP="003B33F1">
      <w:pPr>
        <w:pStyle w:val="a5"/>
        <w:numPr>
          <w:ilvl w:val="0"/>
          <w:numId w:val="37"/>
        </w:numPr>
        <w:tabs>
          <w:tab w:val="left" w:pos="1078"/>
        </w:tabs>
        <w:ind w:left="0" w:firstLine="709"/>
        <w:jc w:val="both"/>
        <w:rPr>
          <w:bCs/>
          <w:color w:val="FF0000"/>
          <w:sz w:val="24"/>
          <w:szCs w:val="24"/>
        </w:rPr>
      </w:pPr>
      <w:r w:rsidRPr="00E11DCB">
        <w:rPr>
          <w:color w:val="FF0000"/>
          <w:sz w:val="24"/>
          <w:szCs w:val="24"/>
          <w:shd w:val="clear" w:color="auto" w:fill="FFFFFF"/>
        </w:rPr>
        <w:t>Втюрин, В. А. Трансформаторы: учебное пособие / В. А. Втюрин. — Санкт-Петербург: СПбГЛТУ, 2009. — 40 с. — ISBN 978-5-9239-0146-7. — Текст: электронный // Лань: электронно-библиотечная система. — URL: https://e.lanbook.com/book/45414</w:t>
      </w:r>
    </w:p>
    <w:p w14:paraId="0134A8BD" w14:textId="77777777" w:rsidR="003B33F1" w:rsidRPr="00E11DCB" w:rsidRDefault="003B33F1" w:rsidP="003B33F1">
      <w:pPr>
        <w:pStyle w:val="a5"/>
        <w:numPr>
          <w:ilvl w:val="0"/>
          <w:numId w:val="37"/>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5C39F88E" w14:textId="77777777" w:rsidR="003B33F1" w:rsidRPr="00E11DCB" w:rsidRDefault="003B33F1" w:rsidP="003B33F1">
      <w:pPr>
        <w:pStyle w:val="a5"/>
        <w:numPr>
          <w:ilvl w:val="0"/>
          <w:numId w:val="37"/>
        </w:numPr>
        <w:tabs>
          <w:tab w:val="left" w:pos="1078"/>
        </w:tabs>
        <w:ind w:left="0" w:firstLine="709"/>
        <w:jc w:val="both"/>
        <w:rPr>
          <w:bCs/>
          <w:color w:val="FF0000"/>
          <w:sz w:val="24"/>
          <w:szCs w:val="24"/>
        </w:rPr>
      </w:pPr>
      <w:r w:rsidRPr="00E11DCB">
        <w:rPr>
          <w:color w:val="FF0000"/>
          <w:sz w:val="24"/>
          <w:szCs w:val="24"/>
          <w:shd w:val="clear" w:color="auto" w:fill="FFFFFF"/>
        </w:rPr>
        <w:t>Менумеров, Р. М. Электробезопасность: учебное пособие для СПО / Р. М. Менумеров. — 3-е изд., перераб. — Санкт-Петербург: Лань, 2024. — 220 с. — ISBN 978-5-8114-9912-0. — Текст: электронный // Лань: электронно-библиотечная система. — URL: https://e.lanbook.com/book/404906</w:t>
      </w:r>
    </w:p>
    <w:p w14:paraId="37014BA2" w14:textId="77777777" w:rsidR="003B33F1" w:rsidRPr="00E11DCB" w:rsidRDefault="003B33F1" w:rsidP="003B33F1">
      <w:pPr>
        <w:pStyle w:val="a5"/>
        <w:numPr>
          <w:ilvl w:val="0"/>
          <w:numId w:val="37"/>
        </w:numPr>
        <w:tabs>
          <w:tab w:val="left" w:pos="1078"/>
        </w:tabs>
        <w:ind w:left="0" w:firstLine="709"/>
        <w:jc w:val="both"/>
        <w:rPr>
          <w:bCs/>
          <w:color w:val="FF0000"/>
          <w:sz w:val="24"/>
          <w:szCs w:val="24"/>
        </w:rPr>
      </w:pPr>
      <w:r w:rsidRPr="00E11DCB">
        <w:rPr>
          <w:color w:val="FF0000"/>
          <w:sz w:val="24"/>
          <w:szCs w:val="24"/>
          <w:shd w:val="clear" w:color="auto" w:fill="FFFFFF"/>
        </w:rPr>
        <w:t>Синюкова, Т. В. Электроснабжение и электрооборудование электрических установок: учебное пособие / Т. В. Синюкова, А. В. Синюков, В. В. Лесникова. — Липецк: Липецкий ГТУ, 2021. — 80 с. — ISBN 978-5-00175-105-2. — Текст: электронный // Лань: электронно-библиотечная система. — URL: https://e.lanbook.com/book/296045</w:t>
      </w:r>
    </w:p>
    <w:p w14:paraId="47BF684F" w14:textId="77777777" w:rsidR="003B33F1" w:rsidRPr="00E11DCB" w:rsidRDefault="003B33F1" w:rsidP="003B33F1">
      <w:pPr>
        <w:pStyle w:val="a5"/>
        <w:keepNext/>
        <w:numPr>
          <w:ilvl w:val="0"/>
          <w:numId w:val="37"/>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 xml:space="preserve">Савина, Н. В. Качество электроэнергии: учебное пособие / Н. В. Савина. — Благовещенск: АмГУ, 2014. — 182 с. — Текст: электронный // Лань: электронно-библиотечная система. — URL: </w:t>
      </w:r>
      <w:hyperlink r:id="rId90" w:history="1">
        <w:r w:rsidRPr="00E11DCB">
          <w:rPr>
            <w:rStyle w:val="aa"/>
            <w:color w:val="FF0000"/>
            <w:sz w:val="24"/>
            <w:szCs w:val="24"/>
            <w:u w:val="none"/>
            <w:shd w:val="clear" w:color="auto" w:fill="FFFFFF"/>
          </w:rPr>
          <w:t>https://e.lanbook.com/book/156466</w:t>
        </w:r>
      </w:hyperlink>
    </w:p>
    <w:p w14:paraId="15116C1A" w14:textId="77777777" w:rsidR="003B33F1" w:rsidRPr="00E11DCB" w:rsidRDefault="003B33F1" w:rsidP="003B33F1">
      <w:pPr>
        <w:widowControl/>
        <w:numPr>
          <w:ilvl w:val="0"/>
          <w:numId w:val="37"/>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Электромагнитная совместимость и качество электроэнергии: учебное пособие / Малахова Т.Ф. [и др.]. — Кемерово: КузГТУ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550B961C" w14:textId="77777777" w:rsidR="003B33F1" w:rsidRPr="000D0651" w:rsidRDefault="003B33F1" w:rsidP="003B33F1">
      <w:pPr>
        <w:widowControl/>
        <w:numPr>
          <w:ilvl w:val="0"/>
          <w:numId w:val="37"/>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bookmarkStart w:id="15" w:name="_GoBack"/>
      <w:bookmarkEnd w:id="15"/>
    </w:p>
    <w:p w14:paraId="46B91183" w14:textId="4495CEA6" w:rsidR="001D265D" w:rsidRPr="002448B0" w:rsidRDefault="001D265D" w:rsidP="001D265D">
      <w:pPr>
        <w:pStyle w:val="a5"/>
        <w:spacing w:line="360" w:lineRule="auto"/>
        <w:ind w:left="1776"/>
        <w:jc w:val="both"/>
        <w:rPr>
          <w:bCs/>
          <w:color w:val="FF0000"/>
          <w:sz w:val="28"/>
          <w:szCs w:val="28"/>
        </w:rPr>
      </w:pPr>
    </w:p>
    <w:sectPr w:rsidR="001D265D" w:rsidRPr="002448B0" w:rsidSect="000962C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32EA9" w14:textId="77777777" w:rsidR="002E6A8E" w:rsidRDefault="002E6A8E" w:rsidP="00CE7DE4">
      <w:r>
        <w:separator/>
      </w:r>
    </w:p>
  </w:endnote>
  <w:endnote w:type="continuationSeparator" w:id="0">
    <w:p w14:paraId="71A4F387" w14:textId="77777777" w:rsidR="002E6A8E" w:rsidRDefault="002E6A8E"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59C076D1" w:rsidR="00F95C54" w:rsidRDefault="00F95C54">
        <w:pPr>
          <w:pStyle w:val="af6"/>
          <w:jc w:val="center"/>
        </w:pPr>
        <w:r>
          <w:fldChar w:fldCharType="begin"/>
        </w:r>
        <w:r>
          <w:instrText>PAGE   \* MERGEFORMAT</w:instrText>
        </w:r>
        <w:r>
          <w:fldChar w:fldCharType="separate"/>
        </w:r>
        <w:r w:rsidR="003B33F1">
          <w:rPr>
            <w:noProof/>
          </w:rPr>
          <w:t>58</w:t>
        </w:r>
        <w:r>
          <w:fldChar w:fldCharType="end"/>
        </w:r>
      </w:p>
    </w:sdtContent>
  </w:sdt>
  <w:p w14:paraId="3506AD42" w14:textId="77777777" w:rsidR="00F95C54" w:rsidRDefault="00F95C54">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41E86" w14:textId="77777777" w:rsidR="002E6A8E" w:rsidRDefault="002E6A8E" w:rsidP="00CE7DE4">
      <w:r>
        <w:separator/>
      </w:r>
    </w:p>
  </w:footnote>
  <w:footnote w:type="continuationSeparator" w:id="0">
    <w:p w14:paraId="701FAA02" w14:textId="77777777" w:rsidR="002E6A8E" w:rsidRDefault="002E6A8E"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5"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BA5A9E"/>
    <w:multiLevelType w:val="multilevel"/>
    <w:tmpl w:val="70E0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15:restartNumberingAfterBreak="0">
    <w:nsid w:val="33BC01CF"/>
    <w:multiLevelType w:val="multilevel"/>
    <w:tmpl w:val="38B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90D51"/>
    <w:multiLevelType w:val="hybridMultilevel"/>
    <w:tmpl w:val="0F8254C2"/>
    <w:lvl w:ilvl="0" w:tplc="30AA3AAE">
      <w:start w:val="1"/>
      <w:numFmt w:val="bullet"/>
      <w:lvlText w:val=""/>
      <w:lvlJc w:val="left"/>
      <w:pPr>
        <w:ind w:left="720" w:hanging="360"/>
      </w:pPr>
      <w:rPr>
        <w:rFonts w:ascii="Symbol" w:hAnsi="Symbol" w:hint="default"/>
      </w:rPr>
    </w:lvl>
    <w:lvl w:ilvl="1" w:tplc="30AA3AA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17" w15:restartNumberingAfterBreak="0">
    <w:nsid w:val="4D9F0E93"/>
    <w:multiLevelType w:val="hybridMultilevel"/>
    <w:tmpl w:val="97842D7C"/>
    <w:lvl w:ilvl="0" w:tplc="74D80434">
      <w:start w:val="9"/>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DEE6316"/>
    <w:multiLevelType w:val="multilevel"/>
    <w:tmpl w:val="5662693C"/>
    <w:lvl w:ilvl="0">
      <w:start w:val="1"/>
      <w:numFmt w:val="decimal"/>
      <w:lvlText w:val="%1."/>
      <w:lvlJc w:val="left"/>
      <w:pPr>
        <w:tabs>
          <w:tab w:val="num" w:pos="720"/>
        </w:tabs>
        <w:ind w:left="720" w:hanging="360"/>
      </w:pPr>
      <w:rPr>
        <w:rFonts w:hint="default"/>
        <w:color w:val="FF0000"/>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A7713C"/>
    <w:multiLevelType w:val="multilevel"/>
    <w:tmpl w:val="3D009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9"/>
  </w:num>
  <w:num w:numId="3">
    <w:abstractNumId w:val="24"/>
  </w:num>
  <w:num w:numId="4">
    <w:abstractNumId w:val="4"/>
  </w:num>
  <w:num w:numId="5">
    <w:abstractNumId w:val="31"/>
  </w:num>
  <w:num w:numId="6">
    <w:abstractNumId w:val="8"/>
  </w:num>
  <w:num w:numId="7">
    <w:abstractNumId w:val="34"/>
  </w:num>
  <w:num w:numId="8">
    <w:abstractNumId w:val="15"/>
  </w:num>
  <w:num w:numId="9">
    <w:abstractNumId w:val="15"/>
    <w:lvlOverride w:ilvl="1">
      <w:lvl w:ilvl="1">
        <w:numFmt w:val="decimal"/>
        <w:lvlText w:val="%2."/>
        <w:lvlJc w:val="left"/>
      </w:lvl>
    </w:lvlOverride>
  </w:num>
  <w:num w:numId="10">
    <w:abstractNumId w:val="25"/>
  </w:num>
  <w:num w:numId="11">
    <w:abstractNumId w:val="9"/>
  </w:num>
  <w:num w:numId="12">
    <w:abstractNumId w:val="35"/>
  </w:num>
  <w:num w:numId="13">
    <w:abstractNumId w:val="22"/>
  </w:num>
  <w:num w:numId="14">
    <w:abstractNumId w:val="21"/>
  </w:num>
  <w:num w:numId="15">
    <w:abstractNumId w:val="3"/>
  </w:num>
  <w:num w:numId="16">
    <w:abstractNumId w:val="10"/>
  </w:num>
  <w:num w:numId="17">
    <w:abstractNumId w:val="28"/>
  </w:num>
  <w:num w:numId="18">
    <w:abstractNumId w:val="13"/>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14"/>
  </w:num>
  <w:num w:numId="21">
    <w:abstractNumId w:val="17"/>
  </w:num>
  <w:num w:numId="22">
    <w:abstractNumId w:val="11"/>
  </w:num>
  <w:num w:numId="23">
    <w:abstractNumId w:val="26"/>
  </w:num>
  <w:num w:numId="24">
    <w:abstractNumId w:val="33"/>
  </w:num>
  <w:num w:numId="25">
    <w:abstractNumId w:val="2"/>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7"/>
  </w:num>
  <w:num w:numId="29">
    <w:abstractNumId w:val="1"/>
  </w:num>
  <w:num w:numId="30">
    <w:abstractNumId w:val="29"/>
  </w:num>
  <w:num w:numId="31">
    <w:abstractNumId w:val="6"/>
  </w:num>
  <w:num w:numId="32">
    <w:abstractNumId w:val="7"/>
  </w:num>
  <w:num w:numId="33">
    <w:abstractNumId w:val="23"/>
  </w:num>
  <w:num w:numId="34">
    <w:abstractNumId w:val="16"/>
  </w:num>
  <w:num w:numId="35">
    <w:abstractNumId w:val="20"/>
  </w:num>
  <w:num w:numId="36">
    <w:abstractNumId w:val="3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27F21"/>
    <w:rsid w:val="00030D2C"/>
    <w:rsid w:val="00033386"/>
    <w:rsid w:val="000454E4"/>
    <w:rsid w:val="0006154D"/>
    <w:rsid w:val="00064A86"/>
    <w:rsid w:val="00082759"/>
    <w:rsid w:val="00090E70"/>
    <w:rsid w:val="000962CD"/>
    <w:rsid w:val="00097363"/>
    <w:rsid w:val="000A7B70"/>
    <w:rsid w:val="000B5BD9"/>
    <w:rsid w:val="000C6083"/>
    <w:rsid w:val="000D32B0"/>
    <w:rsid w:val="000E4294"/>
    <w:rsid w:val="000E65D0"/>
    <w:rsid w:val="00100D11"/>
    <w:rsid w:val="00127E2E"/>
    <w:rsid w:val="00133417"/>
    <w:rsid w:val="00135EC6"/>
    <w:rsid w:val="00140925"/>
    <w:rsid w:val="0014154A"/>
    <w:rsid w:val="00142412"/>
    <w:rsid w:val="00147308"/>
    <w:rsid w:val="001535A6"/>
    <w:rsid w:val="001627B7"/>
    <w:rsid w:val="00162EE6"/>
    <w:rsid w:val="001821D3"/>
    <w:rsid w:val="00183DC3"/>
    <w:rsid w:val="0019256F"/>
    <w:rsid w:val="00193F27"/>
    <w:rsid w:val="001B459C"/>
    <w:rsid w:val="001B7E7C"/>
    <w:rsid w:val="001C2B7E"/>
    <w:rsid w:val="001D265D"/>
    <w:rsid w:val="001D6856"/>
    <w:rsid w:val="001E0A80"/>
    <w:rsid w:val="001E1968"/>
    <w:rsid w:val="001E2D44"/>
    <w:rsid w:val="001F79AD"/>
    <w:rsid w:val="00212A28"/>
    <w:rsid w:val="00221A9E"/>
    <w:rsid w:val="00221C27"/>
    <w:rsid w:val="00230FE9"/>
    <w:rsid w:val="002348C1"/>
    <w:rsid w:val="002448B0"/>
    <w:rsid w:val="002505E7"/>
    <w:rsid w:val="0026775B"/>
    <w:rsid w:val="00292FD8"/>
    <w:rsid w:val="002A09AC"/>
    <w:rsid w:val="002D64C8"/>
    <w:rsid w:val="002E17F1"/>
    <w:rsid w:val="002E3A38"/>
    <w:rsid w:val="002E6A8E"/>
    <w:rsid w:val="002F341F"/>
    <w:rsid w:val="002F5555"/>
    <w:rsid w:val="00306E6E"/>
    <w:rsid w:val="00311553"/>
    <w:rsid w:val="003216DE"/>
    <w:rsid w:val="00321E71"/>
    <w:rsid w:val="00322C9C"/>
    <w:rsid w:val="00324EDF"/>
    <w:rsid w:val="00325DD5"/>
    <w:rsid w:val="00327F34"/>
    <w:rsid w:val="00332561"/>
    <w:rsid w:val="00343ACB"/>
    <w:rsid w:val="00355ADE"/>
    <w:rsid w:val="0038349D"/>
    <w:rsid w:val="003834D3"/>
    <w:rsid w:val="003903C2"/>
    <w:rsid w:val="003A54CF"/>
    <w:rsid w:val="003A674C"/>
    <w:rsid w:val="003B33F1"/>
    <w:rsid w:val="003C2835"/>
    <w:rsid w:val="003C3971"/>
    <w:rsid w:val="003C4587"/>
    <w:rsid w:val="003D64CF"/>
    <w:rsid w:val="003F0C8A"/>
    <w:rsid w:val="004046EE"/>
    <w:rsid w:val="00404B36"/>
    <w:rsid w:val="00416434"/>
    <w:rsid w:val="0042494D"/>
    <w:rsid w:val="00427022"/>
    <w:rsid w:val="00430F6F"/>
    <w:rsid w:val="00435494"/>
    <w:rsid w:val="00437A86"/>
    <w:rsid w:val="00466E5A"/>
    <w:rsid w:val="004701EF"/>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55A8"/>
    <w:rsid w:val="00510F1A"/>
    <w:rsid w:val="00516200"/>
    <w:rsid w:val="005266B2"/>
    <w:rsid w:val="0053018E"/>
    <w:rsid w:val="00531374"/>
    <w:rsid w:val="00535669"/>
    <w:rsid w:val="00542646"/>
    <w:rsid w:val="00544E0C"/>
    <w:rsid w:val="00554AF8"/>
    <w:rsid w:val="00557107"/>
    <w:rsid w:val="00570BC9"/>
    <w:rsid w:val="00577D20"/>
    <w:rsid w:val="005825F9"/>
    <w:rsid w:val="0059068A"/>
    <w:rsid w:val="00594AA8"/>
    <w:rsid w:val="0059706F"/>
    <w:rsid w:val="005A3427"/>
    <w:rsid w:val="005B3A2E"/>
    <w:rsid w:val="005B60A7"/>
    <w:rsid w:val="005D5DE3"/>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A3D6B"/>
    <w:rsid w:val="006D0A1E"/>
    <w:rsid w:val="006E0E2A"/>
    <w:rsid w:val="006E14E9"/>
    <w:rsid w:val="006E6910"/>
    <w:rsid w:val="006F7669"/>
    <w:rsid w:val="00714971"/>
    <w:rsid w:val="007176B8"/>
    <w:rsid w:val="00731EF4"/>
    <w:rsid w:val="007355CF"/>
    <w:rsid w:val="0074625A"/>
    <w:rsid w:val="0075204E"/>
    <w:rsid w:val="00772F65"/>
    <w:rsid w:val="007730E1"/>
    <w:rsid w:val="00774665"/>
    <w:rsid w:val="007800A4"/>
    <w:rsid w:val="00791015"/>
    <w:rsid w:val="00796CCF"/>
    <w:rsid w:val="0079761E"/>
    <w:rsid w:val="007A2554"/>
    <w:rsid w:val="007C08C6"/>
    <w:rsid w:val="007C7257"/>
    <w:rsid w:val="007C7E8E"/>
    <w:rsid w:val="007E4DD9"/>
    <w:rsid w:val="007F1746"/>
    <w:rsid w:val="007F6523"/>
    <w:rsid w:val="00802460"/>
    <w:rsid w:val="00814BB1"/>
    <w:rsid w:val="008156A9"/>
    <w:rsid w:val="00817799"/>
    <w:rsid w:val="00827B01"/>
    <w:rsid w:val="008406E9"/>
    <w:rsid w:val="0084342F"/>
    <w:rsid w:val="00850158"/>
    <w:rsid w:val="00852901"/>
    <w:rsid w:val="00864F35"/>
    <w:rsid w:val="008653C3"/>
    <w:rsid w:val="00866B40"/>
    <w:rsid w:val="00870BC1"/>
    <w:rsid w:val="0088691A"/>
    <w:rsid w:val="00893A57"/>
    <w:rsid w:val="008A69F5"/>
    <w:rsid w:val="008B2B83"/>
    <w:rsid w:val="008F236F"/>
    <w:rsid w:val="00904C6A"/>
    <w:rsid w:val="009175DA"/>
    <w:rsid w:val="00921E1A"/>
    <w:rsid w:val="009462B6"/>
    <w:rsid w:val="00956E7D"/>
    <w:rsid w:val="00957B4D"/>
    <w:rsid w:val="009820C0"/>
    <w:rsid w:val="00993F46"/>
    <w:rsid w:val="009A0FB9"/>
    <w:rsid w:val="009A53A3"/>
    <w:rsid w:val="009B2953"/>
    <w:rsid w:val="009B7AC7"/>
    <w:rsid w:val="009C1568"/>
    <w:rsid w:val="009C5B2A"/>
    <w:rsid w:val="009F17C9"/>
    <w:rsid w:val="00A20ED9"/>
    <w:rsid w:val="00A265C8"/>
    <w:rsid w:val="00A31F21"/>
    <w:rsid w:val="00A3203A"/>
    <w:rsid w:val="00A3374A"/>
    <w:rsid w:val="00A56498"/>
    <w:rsid w:val="00A61571"/>
    <w:rsid w:val="00A832E4"/>
    <w:rsid w:val="00A910CF"/>
    <w:rsid w:val="00A94663"/>
    <w:rsid w:val="00A9764C"/>
    <w:rsid w:val="00AA0388"/>
    <w:rsid w:val="00AA162F"/>
    <w:rsid w:val="00AA1C37"/>
    <w:rsid w:val="00AA348D"/>
    <w:rsid w:val="00AC01BE"/>
    <w:rsid w:val="00AC028E"/>
    <w:rsid w:val="00AC5B91"/>
    <w:rsid w:val="00AD6FC7"/>
    <w:rsid w:val="00AE5576"/>
    <w:rsid w:val="00AE5FB0"/>
    <w:rsid w:val="00AF205C"/>
    <w:rsid w:val="00AF5378"/>
    <w:rsid w:val="00AF5B0A"/>
    <w:rsid w:val="00B05E94"/>
    <w:rsid w:val="00B2182F"/>
    <w:rsid w:val="00B22CA2"/>
    <w:rsid w:val="00B2768F"/>
    <w:rsid w:val="00B536A5"/>
    <w:rsid w:val="00B564E7"/>
    <w:rsid w:val="00B866DB"/>
    <w:rsid w:val="00BB1B5B"/>
    <w:rsid w:val="00BB5706"/>
    <w:rsid w:val="00BC0E61"/>
    <w:rsid w:val="00BD19EE"/>
    <w:rsid w:val="00BD366B"/>
    <w:rsid w:val="00BD420A"/>
    <w:rsid w:val="00BE0968"/>
    <w:rsid w:val="00BE5280"/>
    <w:rsid w:val="00BE705D"/>
    <w:rsid w:val="00BF0BAD"/>
    <w:rsid w:val="00BF7B17"/>
    <w:rsid w:val="00C37260"/>
    <w:rsid w:val="00C410FA"/>
    <w:rsid w:val="00C5330A"/>
    <w:rsid w:val="00C54817"/>
    <w:rsid w:val="00C5699C"/>
    <w:rsid w:val="00C6544F"/>
    <w:rsid w:val="00C654CA"/>
    <w:rsid w:val="00C800AF"/>
    <w:rsid w:val="00C819C9"/>
    <w:rsid w:val="00C8290F"/>
    <w:rsid w:val="00C8718D"/>
    <w:rsid w:val="00CB590C"/>
    <w:rsid w:val="00CC3745"/>
    <w:rsid w:val="00CD0D7E"/>
    <w:rsid w:val="00CD2DD8"/>
    <w:rsid w:val="00CE1A7B"/>
    <w:rsid w:val="00CE4685"/>
    <w:rsid w:val="00CE7DE4"/>
    <w:rsid w:val="00D01C00"/>
    <w:rsid w:val="00D01F63"/>
    <w:rsid w:val="00D02251"/>
    <w:rsid w:val="00D16939"/>
    <w:rsid w:val="00D21A21"/>
    <w:rsid w:val="00D41D40"/>
    <w:rsid w:val="00D63B0E"/>
    <w:rsid w:val="00D76189"/>
    <w:rsid w:val="00D775E1"/>
    <w:rsid w:val="00D9645E"/>
    <w:rsid w:val="00DA2012"/>
    <w:rsid w:val="00DA43AF"/>
    <w:rsid w:val="00DC6B9D"/>
    <w:rsid w:val="00DD04C4"/>
    <w:rsid w:val="00DD3109"/>
    <w:rsid w:val="00DE217E"/>
    <w:rsid w:val="00DF32CC"/>
    <w:rsid w:val="00DF4BAE"/>
    <w:rsid w:val="00E04C34"/>
    <w:rsid w:val="00E072D2"/>
    <w:rsid w:val="00E07E6C"/>
    <w:rsid w:val="00E15462"/>
    <w:rsid w:val="00E17AD7"/>
    <w:rsid w:val="00E22582"/>
    <w:rsid w:val="00E228BF"/>
    <w:rsid w:val="00E26FEF"/>
    <w:rsid w:val="00E3118D"/>
    <w:rsid w:val="00E323A4"/>
    <w:rsid w:val="00E45375"/>
    <w:rsid w:val="00E47E54"/>
    <w:rsid w:val="00E53D78"/>
    <w:rsid w:val="00E572FA"/>
    <w:rsid w:val="00E5734B"/>
    <w:rsid w:val="00E636E0"/>
    <w:rsid w:val="00E71629"/>
    <w:rsid w:val="00E731F4"/>
    <w:rsid w:val="00E8588F"/>
    <w:rsid w:val="00EA3C87"/>
    <w:rsid w:val="00EA5FE1"/>
    <w:rsid w:val="00EC4E0F"/>
    <w:rsid w:val="00ED7E1F"/>
    <w:rsid w:val="00EF0E82"/>
    <w:rsid w:val="00F01178"/>
    <w:rsid w:val="00F0754E"/>
    <w:rsid w:val="00F136F2"/>
    <w:rsid w:val="00F1463D"/>
    <w:rsid w:val="00F2205C"/>
    <w:rsid w:val="00F3056F"/>
    <w:rsid w:val="00F3751B"/>
    <w:rsid w:val="00F51ED9"/>
    <w:rsid w:val="00F6408D"/>
    <w:rsid w:val="00F74FDC"/>
    <w:rsid w:val="00F856D4"/>
    <w:rsid w:val="00F95C54"/>
    <w:rsid w:val="00FA448F"/>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locked/>
    <w:rsid w:val="006A3D6B"/>
    <w:rPr>
      <w:rFonts w:ascii="Times New Roman" w:eastAsia="Times New Roman" w:hAnsi="Times New Roman" w:cs="Times New Roman"/>
      <w:sz w:val="30"/>
      <w:szCs w:val="30"/>
    </w:rPr>
  </w:style>
  <w:style w:type="paragraph" w:customStyle="1" w:styleId="15">
    <w:name w:val="Основной текст1"/>
    <w:basedOn w:val="a"/>
    <w:link w:val="aff"/>
    <w:rsid w:val="006A3D6B"/>
    <w:pPr>
      <w:autoSpaceDE/>
      <w:autoSpaceDN/>
      <w:adjustRightInd/>
      <w:spacing w:line="276" w:lineRule="auto"/>
      <w:ind w:firstLine="400"/>
    </w:pPr>
    <w:rPr>
      <w:sz w:val="30"/>
      <w:szCs w:val="30"/>
      <w:lang w:eastAsia="en-US"/>
    </w:rPr>
  </w:style>
  <w:style w:type="character" w:customStyle="1" w:styleId="mw-headline">
    <w:name w:val="mw-headline"/>
    <w:basedOn w:val="a0"/>
    <w:rsid w:val="006A3D6B"/>
  </w:style>
  <w:style w:type="paragraph" w:customStyle="1" w:styleId="bold">
    <w:name w:val="bold"/>
    <w:basedOn w:val="a"/>
    <w:rsid w:val="00325DD5"/>
    <w:pPr>
      <w:widowControl/>
      <w:autoSpaceDE/>
      <w:autoSpaceDN/>
      <w:adjustRightInd/>
      <w:spacing w:before="100" w:beforeAutospacing="1" w:after="100" w:afterAutospacing="1"/>
    </w:pPr>
    <w:rPr>
      <w:sz w:val="24"/>
      <w:szCs w:val="24"/>
    </w:rPr>
  </w:style>
  <w:style w:type="paragraph" w:styleId="22">
    <w:name w:val="Body Text 2"/>
    <w:basedOn w:val="a"/>
    <w:link w:val="23"/>
    <w:uiPriority w:val="99"/>
    <w:unhideWhenUsed/>
    <w:rsid w:val="00325DD5"/>
    <w:pPr>
      <w:spacing w:after="120" w:line="480" w:lineRule="auto"/>
    </w:pPr>
  </w:style>
  <w:style w:type="character" w:customStyle="1" w:styleId="23">
    <w:name w:val="Основной текст 2 Знак"/>
    <w:basedOn w:val="a0"/>
    <w:link w:val="22"/>
    <w:uiPriority w:val="99"/>
    <w:rsid w:val="00325DD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0%B6%D0%B0%D1%80%D0%BD%D0%B0%D1%8F_%D0%B1%D0%B5%D0%B7%D0%BE%D0%BF%D0%B0%D1%81%D0%BD%D0%BE%D1%81%D1%82%D1%8C" TargetMode="External"/><Relationship Id="rId18"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26" Type="http://schemas.openxmlformats.org/officeDocument/2006/relationships/hyperlink" Target="https://ru.wikipedia.org/wiki/%D0%A0%D0%B0%D1%81%D0%BF%D1%80%D0%B5%D0%B4%D0%B5%D0%BB%D0%B8%D1%82%D0%B5%D0%BB%D1%8C%D0%BD%D0%BE%D0%B5_%D1%83%D1%81%D1%82%D1%80%D0%BE%D0%B9%D1%81%D1%82%D0%B2%D0%BE" TargetMode="External"/><Relationship Id="rId39" Type="http://schemas.openxmlformats.org/officeDocument/2006/relationships/hyperlink" Target="https://ru.wikipedia.org/wiki/%D0%90%D0%B2%D1%82%D0%BE%D0%BC%D0%B0%D1%82%D0%B8%D0%B7%D0%B8%D1%80%D0%BE%D0%B2%D0%B0%D0%BD%D0%BD%D0%B0%D1%8F_%D1%81%D0%B8%D1%81%D1%82%D0%B5%D0%BC%D0%B0_%D0%BA%D0%BE%D0%BD%D1%82%D1%80%D0%BE%D0%BB%D1%8F_%D0%B8_%D1%83%D1%87%D1%91%D1%82%D0%B0_%D1%8D%D0%BD%D0%B5%D1%80%D0%B3%D0%BE%D1%80%D0%B5%D1%81%D1%83%D1%80%D1%81%D0%BE%D0%B2" TargetMode="External"/><Relationship Id="rId21" Type="http://schemas.openxmlformats.org/officeDocument/2006/relationships/image" Target="media/image2.png"/><Relationship Id="rId34" Type="http://schemas.openxmlformats.org/officeDocument/2006/relationships/hyperlink" Target="https://ru.wikipedia.org/wiki/%D0%A2%D0%BE%D0%BA%D0%BE%D0%BE%D0%B3%D1%80%D0%B0%D0%BD%D0%B8%D1%87%D0%B8%D0%B2%D0%B0%D1%8E%D1%89%D0%B8%D0%B9_%D1%80%D0%B5%D0%B0%D0%BA%D1%82%D0%BE%D1%80" TargetMode="External"/><Relationship Id="rId42" Type="http://schemas.openxmlformats.org/officeDocument/2006/relationships/hyperlink" Target="https://ru.wikipedia.org/wiki/%D0%A1%D0%B8%D1%81%D1%82%D0%B5%D0%BC%D0%B0_%D0%BF%D0%BE%D0%B6%D0%B0%D1%80%D0%BD%D0%BE%D0%B9_%D1%81%D0%B8%D0%B3%D0%BD%D0%B0%D0%BB%D0%B8%D0%B7%D0%B0%D1%86%D0%B8%D0%B8" TargetMode="External"/><Relationship Id="rId47" Type="http://schemas.openxmlformats.org/officeDocument/2006/relationships/hyperlink" Target="https://elenergi.ru/wp-content/uploads/2015/05/formula1.jpg" TargetMode="External"/><Relationship Id="rId50" Type="http://schemas.openxmlformats.org/officeDocument/2006/relationships/image" Target="media/image7.jpeg"/><Relationship Id="rId55" Type="http://schemas.openxmlformats.org/officeDocument/2006/relationships/image" Target="media/image12.pn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image" Target="media/image33.gif"/><Relationship Id="rId84" Type="http://schemas.openxmlformats.org/officeDocument/2006/relationships/image" Target="media/image41.gif"/><Relationship Id="rId89" Type="http://schemas.openxmlformats.org/officeDocument/2006/relationships/hyperlink" Target="https://energo-audit.com/obsledovanie-osveshchenija" TargetMode="External"/><Relationship Id="rId7" Type="http://schemas.openxmlformats.org/officeDocument/2006/relationships/endnotes" Target="endnotes.xml"/><Relationship Id="rId71" Type="http://schemas.openxmlformats.org/officeDocument/2006/relationships/image" Target="media/image28.gi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1%D0%B5%D0%B7%D0%BE%D0%BF%D0%B0%D1%81%D0%BD%D0%BE%D1%81%D1%82%D1%8C_%D0%B6%D0%B8%D0%B7%D0%BD%D0%B5%D0%B4%D0%B5%D1%8F%D1%82%D0%B5%D0%BB%D1%8C%D0%BD%D0%BE%D1%81%D1%82%D0%B8" TargetMode="External"/><Relationship Id="rId29" Type="http://schemas.openxmlformats.org/officeDocument/2006/relationships/hyperlink" Target="https://ru.wikipedia.org/wiki/%D0%A0%D0%B0%D0%B7%D1%8A%D0%B5%D0%B4%D0%B8%D0%BD%D0%B8%D1%82%D0%B5%D0%BB%D1%8C" TargetMode="External"/><Relationship Id="rId11" Type="http://schemas.openxmlformats.org/officeDocument/2006/relationships/hyperlink" Target="https://ru.wikipedia.org/wiki/%D0%93%D0%B8%D0%B3%D0%B8%D0%B5%D0%BD%D0%B0_%D1%82%D1%80%D1%83%D0%B4%D0%B0" TargetMode="External"/><Relationship Id="rId24" Type="http://schemas.openxmlformats.org/officeDocument/2006/relationships/hyperlink" Target="https://ru.wikipedia.org/wiki/%D0%9B%D0%B8%D0%BD%D0%B8%D1%8F_%D1%8D%D0%BB%D0%B5%D0%BA%D1%82%D1%80%D0%BE%D0%BF%D0%B5%D1%80%D0%B5%D0%B4%D0%B0%D1%87%D0%B8" TargetMode="External"/><Relationship Id="rId32" Type="http://schemas.openxmlformats.org/officeDocument/2006/relationships/hyperlink" Target="https://ru.wikipedia.org/wiki/%D0%92%D0%A7-%D1%81%D0%B2%D1%8F%D0%B7%D1%8C_(%D1%8D%D0%BD%D0%B5%D1%80%D0%B3%D0%B5%D1%82%D0%B8%D0%BA%D0%B0)" TargetMode="External"/><Relationship Id="rId37" Type="http://schemas.openxmlformats.org/officeDocument/2006/relationships/hyperlink" Target="https://ru.wikipedia.org/wiki/%D0%A0%D0%B5%D0%BB%D0%B5%D0%B9%D0%BD%D0%B0%D1%8F_%D0%B7%D0%B0%D1%89%D0%B8%D1%82%D0%B0_%D0%B8_%D0%B0%D0%B2%D1%82%D0%BE%D0%BC%D0%B0%D1%82%D0%B8%D0%BA%D0%B0" TargetMode="External"/><Relationship Id="rId40" Type="http://schemas.openxmlformats.org/officeDocument/2006/relationships/hyperlink" Target="https://ru.wikipedia.org/wiki/%D0%97%D0%B0%D0%B7%D0%B5%D0%BC%D0%BB%D0%B5%D0%BD%D0%B8%D0%B5" TargetMode="External"/><Relationship Id="rId45" Type="http://schemas.openxmlformats.org/officeDocument/2006/relationships/hyperlink" Target="https://elenergi.ru/wp-content/uploads/2015/05/formula3.jpg" TargetMode="Externa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1.gif"/><Relationship Id="rId79" Type="http://schemas.openxmlformats.org/officeDocument/2006/relationships/image" Target="media/image36.gif"/><Relationship Id="rId87" Type="http://schemas.openxmlformats.org/officeDocument/2006/relationships/image" Target="media/image44.gif"/><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image" Target="media/image39.gif"/><Relationship Id="rId90" Type="http://schemas.openxmlformats.org/officeDocument/2006/relationships/hyperlink" Target="https://e.lanbook.com/book/156466" TargetMode="External"/><Relationship Id="rId19" Type="http://schemas.openxmlformats.org/officeDocument/2006/relationships/hyperlink" Target="https://ru.wikipedia.org/w/index.php?title=%D0%9F%D1%80%D0%BE%D1%81%D1%82%D0%BE%D0%B9&amp;action=edit&amp;redlink=1" TargetMode="External"/><Relationship Id="rId14" Type="http://schemas.openxmlformats.org/officeDocument/2006/relationships/hyperlink" Target="https://ru.wikipedia.org/wiki/%D0%9F%D1%80%D0%BE%D0%BC%D1%8B%D1%88%D0%BB%D0%B5%D0%BD%D0%BD%D0%B0%D1%8F_%D0%B1%D0%B5%D0%B7%D0%BE%D0%BF%D0%B0%D1%81%D0%BD%D0%BE%D1%81%D1%82%D1%8C" TargetMode="External"/><Relationship Id="rId22" Type="http://schemas.openxmlformats.org/officeDocument/2006/relationships/hyperlink" Target="https://ru.wikipedia.org/wiki/%D0%A1%D0%B8%D0%BB%D0%BE%D0%B2%D0%BE%D0%B9_%D1%82%D1%80%D0%B0%D0%BD%D1%81%D1%84%D0%BE%D1%80%D0%BC%D0%B0%D1%82%D0%BE%D1%80" TargetMode="External"/><Relationship Id="rId27" Type="http://schemas.openxmlformats.org/officeDocument/2006/relationships/hyperlink" Target="https://ru.wikipedia.org/wiki/%D0%A8%D0%B8%D0%BD%D0%B0_(%D1%8D%D0%BD%D0%B5%D1%80%D0%B3%D0%BE%D1%81%D0%B8%D1%81%D1%82%D0%B5%D0%BC%D0%B0)" TargetMode="External"/><Relationship Id="rId30" Type="http://schemas.openxmlformats.org/officeDocument/2006/relationships/hyperlink" Target="https://ru.wikipedia.org/wiki/%D0%A2%D1%80%D0%B0%D0%BD%D1%81%D1%84%D0%BE%D1%80%D0%BC%D0%B0%D1%82%D0%BE%D1%80_%D1%82%D0%BE%D0%BA%D0%B0" TargetMode="External"/><Relationship Id="rId35" Type="http://schemas.openxmlformats.org/officeDocument/2006/relationships/hyperlink" Target="https://ru.wikipedia.org/wiki/%D0%92%D1%8B%D0%BF%D1%80%D1%8F%D0%BC%D0%B8%D1%82%D0%B5%D0%BB%D1%8C" TargetMode="External"/><Relationship Id="rId43" Type="http://schemas.openxmlformats.org/officeDocument/2006/relationships/hyperlink" Target="https://elenergi.ru/wp-content/uploads/2015/05/formula2.jpg" TargetMode="External"/><Relationship Id="rId48" Type="http://schemas.openxmlformats.org/officeDocument/2006/relationships/image" Target="media/image5.jpeg"/><Relationship Id="rId56" Type="http://schemas.openxmlformats.org/officeDocument/2006/relationships/image" Target="media/image13.pn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gif"/><Relationship Id="rId8" Type="http://schemas.openxmlformats.org/officeDocument/2006/relationships/footer" Target="footer1.xml"/><Relationship Id="rId51" Type="http://schemas.openxmlformats.org/officeDocument/2006/relationships/image" Target="media/image8.gif"/><Relationship Id="rId72" Type="http://schemas.openxmlformats.org/officeDocument/2006/relationships/image" Target="media/image29.gif"/><Relationship Id="rId80" Type="http://schemas.openxmlformats.org/officeDocument/2006/relationships/image" Target="media/image37.gif"/><Relationship Id="rId85" Type="http://schemas.openxmlformats.org/officeDocument/2006/relationships/image" Target="media/image42.gif"/><Relationship Id="rId3" Type="http://schemas.openxmlformats.org/officeDocument/2006/relationships/styles" Target="styles.xml"/><Relationship Id="rId12" Type="http://schemas.openxmlformats.org/officeDocument/2006/relationships/hyperlink" Target="https://ru.wikipedia.org/wiki/%D0%AD%D0%BB%D0%B5%D0%BA%D1%82%D1%80%D0%BE%D0%B1%D0%B5%D0%B7%D0%BE%D0%BF%D0%B0%D1%81%D0%BD%D0%BE%D1%81%D1%82%D1%8C" TargetMode="External"/><Relationship Id="rId17" Type="http://schemas.openxmlformats.org/officeDocument/2006/relationships/hyperlink" Target="https://ru.wikipedia.org/wiki/%D0%A3%D0%BF%D1%80%D0%B0%D0%B2%D0%BB%D0%B5%D0%BD%D0%B8%D0%B5_%D0%B1%D0%B5%D0%B7%D0%BE%D0%BF%D0%B0%D1%81%D0%BD%D0%BE%D1%81%D1%82%D1%8C%D1%8E_%D1%82%D1%80%D1%83%D0%B4%D0%B0" TargetMode="External"/><Relationship Id="rId25" Type="http://schemas.openxmlformats.org/officeDocument/2006/relationships/hyperlink" Target="https://ru.wikipedia.org/wiki/%D0%A0%D0%B0%D1%81%D0%BF%D1%80%D0%B5%D0%B4%D0%B5%D0%BB%D0%B8%D1%82%D0%B5%D0%BB%D1%8C%D0%BD%D0%BE%D0%B5_%D1%83%D1%81%D1%82%D1%80%D0%BE%D0%B9%D1%81%D1%82%D0%B2%D0%BE" TargetMode="External"/><Relationship Id="rId33" Type="http://schemas.openxmlformats.org/officeDocument/2006/relationships/hyperlink" Target="https://ru.wikipedia.org/wiki/%D0%92%D0%A7-%D0%B7%D0%B0%D0%B3%D1%80%D0%B0%D0%B4%D0%B8%D1%82%D0%B5%D0%BB%D1%8C" TargetMode="External"/><Relationship Id="rId38" Type="http://schemas.openxmlformats.org/officeDocument/2006/relationships/hyperlink" Target="https://ru.wikipedia.org/wiki/%D0%90%D0%B2%D1%82%D0%BE%D0%BC%D0%B0%D1%82%D0%B8%D1%87%D0%B5%D1%81%D0%BA%D0%B0%D1%8F_%D1%81%D0%B8%D1%81%D1%82%D0%B5%D0%BC%D0%B0_%D1%83%D0%BF%D1%80%D0%B0%D0%B2%D0%BB%D0%B5%D0%BD%D0%B8%D1%8F" TargetMode="External"/><Relationship Id="rId46" Type="http://schemas.openxmlformats.org/officeDocument/2006/relationships/image" Target="media/image4.jpeg"/><Relationship Id="rId59" Type="http://schemas.openxmlformats.org/officeDocument/2006/relationships/image" Target="media/image16.png"/><Relationship Id="rId67" Type="http://schemas.openxmlformats.org/officeDocument/2006/relationships/image" Target="media/image24.jpeg"/><Relationship Id="rId20" Type="http://schemas.openxmlformats.org/officeDocument/2006/relationships/image" Target="media/image1.png"/><Relationship Id="rId41" Type="http://schemas.openxmlformats.org/officeDocument/2006/relationships/hyperlink" Target="https://ru.wikipedia.org/wiki/%D0%9C%D0%BE%D0%BB%D0%BD%D0%B8%D0%B5%D0%B7%D0%B0%D1%89%D0%B8%D1%82%D0%B0"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gif"/><Relationship Id="rId75" Type="http://schemas.openxmlformats.org/officeDocument/2006/relationships/image" Target="media/image32.gif"/><Relationship Id="rId83" Type="http://schemas.openxmlformats.org/officeDocument/2006/relationships/image" Target="media/image40.gif"/><Relationship Id="rId88" Type="http://schemas.openxmlformats.org/officeDocument/2006/relationships/image" Target="media/image45.gi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F%D0%B0%D1%81%D0%BD%D1%8B%D0%B9_%D0%BF%D1%80%D0%BE%D0%B8%D0%B7%D0%B2%D0%BE%D0%B4%D1%81%D1%82%D0%B2%D0%B5%D0%BD%D0%BD%D1%8B%D0%B9_%D0%BE%D0%B1%D1%8A%D0%B5%D0%BA%D1%82" TargetMode="External"/><Relationship Id="rId23" Type="http://schemas.openxmlformats.org/officeDocument/2006/relationships/hyperlink" Target="https://ru.wikipedia.org/wiki/%D0%90%D0%B2%D1%82%D0%BE%D1%82%D1%80%D0%B0%D0%BD%D1%81%D1%84%D0%BE%D1%80%D0%BC%D0%B0%D1%82%D0%BE%D1%80" TargetMode="External"/><Relationship Id="rId28" Type="http://schemas.openxmlformats.org/officeDocument/2006/relationships/hyperlink" Target="https://ru.wikipedia.org/wiki/%D0%92%D1%8B%D1%81%D0%BE%D0%BA%D0%BE%D0%B2%D0%BE%D0%BB%D1%8C%D1%82%D0%BD%D1%8B%D0%B9_%D0%B2%D1%8B%D0%BA%D0%BB%D1%8E%D1%87%D0%B0%D1%82%D0%B5%D0%BB%D1%8C" TargetMode="External"/><Relationship Id="rId36" Type="http://schemas.openxmlformats.org/officeDocument/2006/relationships/hyperlink" Target="https://ru.wikipedia.org/wiki/%D0%94%D0%B8%D0%B7%D0%B5%D0%BB%D1%8C%D0%BD%D0%B0%D1%8F_%D1%8D%D0%BB%D0%B5%D0%BA%D1%82%D1%80%D0%BE%D1%81%D1%82%D0%B0%D0%BD%D1%86%D0%B8%D1%8F" TargetMode="External"/><Relationship Id="rId49" Type="http://schemas.openxmlformats.org/officeDocument/2006/relationships/image" Target="media/image6.jpeg"/><Relationship Id="rId57" Type="http://schemas.openxmlformats.org/officeDocument/2006/relationships/image" Target="media/image14.png"/><Relationship Id="rId10" Type="http://schemas.openxmlformats.org/officeDocument/2006/relationships/hyperlink" Target="https://ru.wikipedia.org/wiki/%D0%9F%D1%80%D0%BE%D0%B8%D0%B7%D0%B2%D0%BE%D0%B4%D1%81%D1%82%D0%B2%D0%B5%D0%BD%D0%BD%D0%B0%D1%8F_%D1%81%D0%B0%D0%BD%D0%B8%D1%82%D0%B0%D1%80%D0%B8%D1%8F" TargetMode="External"/><Relationship Id="rId31" Type="http://schemas.openxmlformats.org/officeDocument/2006/relationships/hyperlink" Target="https://ru.wikipedia.org/wiki/%D0%A2%D1%80%D0%B0%D0%BD%D1%81%D1%84%D0%BE%D1%80%D0%BC%D0%B0%D1%82%D0%BE%D1%80_%D0%BD%D0%B0%D0%BF%D1%80%D1%8F%D0%B6%D0%B5%D0%BD%D0%B8%D1%8F" TargetMode="External"/><Relationship Id="rId44" Type="http://schemas.openxmlformats.org/officeDocument/2006/relationships/image" Target="media/image3.jpeg"/><Relationship Id="rId52" Type="http://schemas.openxmlformats.org/officeDocument/2006/relationships/image" Target="media/image9.jpeg"/><Relationship Id="rId60" Type="http://schemas.openxmlformats.org/officeDocument/2006/relationships/image" Target="media/image17.png"/><Relationship Id="rId65" Type="http://schemas.openxmlformats.org/officeDocument/2006/relationships/image" Target="media/image22.jpeg"/><Relationship Id="rId73" Type="http://schemas.openxmlformats.org/officeDocument/2006/relationships/image" Target="media/image30.gif"/><Relationship Id="rId78" Type="http://schemas.openxmlformats.org/officeDocument/2006/relationships/image" Target="media/image35.gif"/><Relationship Id="rId81" Type="http://schemas.openxmlformats.org/officeDocument/2006/relationships/image" Target="media/image38.gif"/><Relationship Id="rId86" Type="http://schemas.openxmlformats.org/officeDocument/2006/relationships/image" Target="media/image43.gif"/><Relationship Id="rId4" Type="http://schemas.openxmlformats.org/officeDocument/2006/relationships/settings" Target="settings.xml"/><Relationship Id="rId9" Type="http://schemas.openxmlformats.org/officeDocument/2006/relationships/hyperlink" Target="https://ru.wikipedia.org/w/index.php?title=%D0%9D%D0%B0%D1%80%D1%8F%D0%B4-%D0%B4%D0%BE%D0%BF%D1%83%D1%81%D0%BA&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A131F-C1B0-44B5-BC12-F7DCF383B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23970</Words>
  <Characters>136634</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2</cp:revision>
  <cp:lastPrinted>2021-04-19T08:35:00Z</cp:lastPrinted>
  <dcterms:created xsi:type="dcterms:W3CDTF">2025-05-16T09:44:00Z</dcterms:created>
  <dcterms:modified xsi:type="dcterms:W3CDTF">2025-05-16T09:44:00Z</dcterms:modified>
</cp:coreProperties>
</file>