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0A" w:rsidRPr="004321AE" w:rsidRDefault="00EE5A0A" w:rsidP="00EE5A0A">
      <w:pPr>
        <w:ind w:left="-567"/>
        <w:jc w:val="center"/>
        <w:rPr>
          <w:b/>
          <w:spacing w:val="30"/>
          <w:sz w:val="26"/>
          <w:szCs w:val="26"/>
        </w:rPr>
      </w:pPr>
      <w:bookmarkStart w:id="0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EE5A0A" w:rsidRPr="004321AE" w:rsidRDefault="00EE5A0A" w:rsidP="00EE5A0A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EE5A0A" w:rsidRDefault="00EE5A0A" w:rsidP="00EE5A0A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EE5A0A" w:rsidRPr="000F0908" w:rsidTr="00D825E9">
        <w:trPr>
          <w:trHeight w:val="459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5A0A" w:rsidRPr="000F0908" w:rsidRDefault="00EE5A0A" w:rsidP="00D825E9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5A0A" w:rsidRPr="000F0908" w:rsidRDefault="00EE5A0A" w:rsidP="00D825E9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EE5A0A" w:rsidRPr="0070531B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70531B">
        <w:rPr>
          <w:rFonts w:eastAsia="Calibri"/>
          <w:sz w:val="26"/>
          <w:szCs w:val="26"/>
        </w:rPr>
        <w:t xml:space="preserve">Факультет </w:t>
      </w:r>
      <w:r w:rsidR="00D2582D" w:rsidRPr="0070531B">
        <w:rPr>
          <w:rFonts w:eastAsia="Calibri"/>
          <w:sz w:val="26"/>
          <w:szCs w:val="26"/>
        </w:rPr>
        <w:t>энергетики</w:t>
      </w:r>
    </w:p>
    <w:p w:rsidR="00EE5A0A" w:rsidRPr="0070531B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70531B">
        <w:rPr>
          <w:rFonts w:eastAsia="Calibri"/>
          <w:sz w:val="26"/>
          <w:szCs w:val="26"/>
        </w:rPr>
        <w:t xml:space="preserve">Направление подготовки: </w:t>
      </w:r>
      <w:r w:rsidRPr="0070531B">
        <w:rPr>
          <w:sz w:val="26"/>
          <w:szCs w:val="26"/>
        </w:rPr>
        <w:t>15.03.02 Технологические машины и оборудование</w:t>
      </w:r>
    </w:p>
    <w:p w:rsidR="00EE5A0A" w:rsidRPr="00F267CF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70531B" w:rsidTr="0070531B">
        <w:tc>
          <w:tcPr>
            <w:tcW w:w="5105" w:type="dxa"/>
            <w:hideMark/>
          </w:tcPr>
          <w:p w:rsidR="0070531B" w:rsidRDefault="0070531B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70531B" w:rsidTr="0070531B">
        <w:tc>
          <w:tcPr>
            <w:tcW w:w="5105" w:type="dxa"/>
            <w:hideMark/>
          </w:tcPr>
          <w:p w:rsidR="0070531B" w:rsidRDefault="0070531B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70531B" w:rsidTr="0070531B">
        <w:tc>
          <w:tcPr>
            <w:tcW w:w="5105" w:type="dxa"/>
            <w:hideMark/>
          </w:tcPr>
          <w:p w:rsidR="0070531B" w:rsidRDefault="0070531B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70531B" w:rsidRDefault="0070531B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70531B" w:rsidTr="0070531B">
        <w:tc>
          <w:tcPr>
            <w:tcW w:w="5105" w:type="dxa"/>
            <w:hideMark/>
          </w:tcPr>
          <w:p w:rsidR="0070531B" w:rsidRDefault="0070531B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  <w:bookmarkStart w:id="1" w:name="_GoBack"/>
            <w:bookmarkEnd w:id="1"/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E5A0A" w:rsidRPr="000F0908" w:rsidRDefault="00EE5A0A" w:rsidP="00EE5A0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030A38" w:rsidRPr="00795416" w:rsidRDefault="00EE5A0A" w:rsidP="00030A38">
      <w:pPr>
        <w:jc w:val="center"/>
        <w:rPr>
          <w:b/>
          <w:sz w:val="24"/>
          <w:szCs w:val="24"/>
        </w:rPr>
      </w:pPr>
      <w:r w:rsidRPr="000F0908">
        <w:rPr>
          <w:b/>
          <w:sz w:val="28"/>
          <w:szCs w:val="28"/>
        </w:rPr>
        <w:t xml:space="preserve">НА </w:t>
      </w:r>
      <w:r w:rsidR="00030A38" w:rsidRPr="00795416">
        <w:rPr>
          <w:b/>
          <w:sz w:val="24"/>
          <w:szCs w:val="24"/>
        </w:rPr>
        <w:t xml:space="preserve">ПРОИЗВОДСТВЕННУЮ ПРАКТИКУ </w:t>
      </w:r>
    </w:p>
    <w:p w:rsidR="00030A38" w:rsidRPr="00E2274F" w:rsidRDefault="00030A38" w:rsidP="00030A38">
      <w:pPr>
        <w:spacing w:before="120"/>
        <w:jc w:val="center"/>
        <w:rPr>
          <w:b/>
          <w:sz w:val="28"/>
          <w:szCs w:val="28"/>
        </w:rPr>
      </w:pPr>
      <w:r w:rsidRPr="00E2274F">
        <w:rPr>
          <w:b/>
          <w:sz w:val="28"/>
          <w:szCs w:val="28"/>
        </w:rPr>
        <w:t>Технологическая (проектно-технологическая) практика</w:t>
      </w:r>
    </w:p>
    <w:p w:rsidR="00030A38" w:rsidRPr="00795416" w:rsidRDefault="00030A38" w:rsidP="00030A38">
      <w:pPr>
        <w:jc w:val="center"/>
        <w:rPr>
          <w:b/>
          <w:sz w:val="24"/>
          <w:szCs w:val="24"/>
        </w:rPr>
      </w:pPr>
    </w:p>
    <w:p w:rsidR="00EE5A0A" w:rsidRPr="000F0908" w:rsidRDefault="00EE5A0A" w:rsidP="00030A38">
      <w:pPr>
        <w:jc w:val="center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EE5A0A" w:rsidRPr="000F0908" w:rsidRDefault="00EE5A0A" w:rsidP="00EE5A0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EE5A0A" w:rsidRPr="000F0908" w:rsidRDefault="00EE5A0A" w:rsidP="00EE5A0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5A0A" w:rsidRPr="000F0908" w:rsidTr="00D825E9">
        <w:tc>
          <w:tcPr>
            <w:tcW w:w="10137" w:type="dxa"/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</w:t>
            </w:r>
            <w:r>
              <w:rPr>
                <w:sz w:val="28"/>
                <w:szCs w:val="28"/>
              </w:rPr>
              <w:t>МосТех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</w:tbl>
    <w:p w:rsidR="00EE5A0A" w:rsidRPr="000F0908" w:rsidRDefault="00EE5A0A" w:rsidP="00EE5A0A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:rsidR="00EE5A0A" w:rsidRPr="000F0908" w:rsidRDefault="00EE5A0A" w:rsidP="00EE5A0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EE5A0A" w:rsidRPr="000F0908" w:rsidRDefault="00EE5A0A" w:rsidP="00EE5A0A">
      <w:pPr>
        <w:jc w:val="both"/>
        <w:rPr>
          <w:b/>
          <w:sz w:val="28"/>
          <w:szCs w:val="28"/>
        </w:rPr>
      </w:pPr>
    </w:p>
    <w:p w:rsidR="00EE5A0A" w:rsidRDefault="00EE5A0A" w:rsidP="00EE5A0A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5A0A" w:rsidRPr="00354480" w:rsidTr="00D825E9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EE5A0A" w:rsidRPr="001A0190" w:rsidRDefault="00EE5A0A" w:rsidP="00D825E9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статус;</w:t>
            </w:r>
          </w:p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Изучить производственно-хозяйственную деятельность предприятия, технологических процессов, правил техники безопасности при эксплуатации технологических машин и оборудования;</w:t>
            </w:r>
          </w:p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:rsidR="00EE5A0A" w:rsidRPr="004969B2" w:rsidRDefault="004969B2" w:rsidP="004969B2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ремонта.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Изучить основные критерии для подбора технических и технологических решений в рамках прохождения производственной практики;</w:t>
            </w:r>
          </w:p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 xml:space="preserve">Изучить нормативно-правовые и нормативно-технические документы в рамках </w:t>
            </w:r>
            <w:r w:rsidRPr="004969B2">
              <w:rPr>
                <w:sz w:val="24"/>
                <w:szCs w:val="24"/>
              </w:rPr>
              <w:lastRenderedPageBreak/>
              <w:t>прохождения производственной практики;</w:t>
            </w:r>
          </w:p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 xml:space="preserve">Изучить </w:t>
            </w:r>
            <w:r w:rsidRPr="004969B2">
              <w:rPr>
                <w:iCs/>
                <w:sz w:val="24"/>
                <w:szCs w:val="24"/>
              </w:rPr>
              <w:t>методы оценки технических и технологических решений в сфере машиностроения на соответствие нормативно-техническим документам</w:t>
            </w:r>
            <w:r w:rsidRPr="004969B2">
              <w:rPr>
                <w:sz w:val="24"/>
                <w:szCs w:val="24"/>
              </w:rPr>
              <w:t xml:space="preserve"> в рамках прохождения производственной практики;</w:t>
            </w:r>
          </w:p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Изучить виды нового технологического оборудования исходя из свойств сырья и требуемых свойств готовой продукции;</w:t>
            </w:r>
          </w:p>
          <w:p w:rsidR="00EE5A0A" w:rsidRPr="004969B2" w:rsidRDefault="004969B2" w:rsidP="004969B2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348"/>
              </w:tabs>
              <w:autoSpaceDE/>
              <w:autoSpaceDN/>
              <w:adjustRightInd/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 xml:space="preserve">Изучить </w:t>
            </w:r>
            <w:r w:rsidRPr="004969B2">
              <w:rPr>
                <w:iCs/>
                <w:sz w:val="24"/>
                <w:szCs w:val="24"/>
              </w:rPr>
              <w:t xml:space="preserve">способы оценки технического состояния </w:t>
            </w:r>
            <w:r w:rsidRPr="004969B2">
              <w:rPr>
                <w:sz w:val="24"/>
                <w:szCs w:val="24"/>
              </w:rPr>
              <w:t>технологических машин и оборудования в рамках прохождения производственной практики.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lastRenderedPageBreak/>
              <w:t>Ознакомиться с особенностями выполнения технического обслуживания, ремонта узлов и систем как основных технологических машин, так и вспомогательного оборудования, соблюдая требования охраны труда и промышленной безопасности в рамках прохождения производственной практики на конкретном предприятии</w:t>
            </w:r>
            <w:r w:rsidRPr="004969B2">
              <w:rPr>
                <w:iCs/>
                <w:sz w:val="24"/>
                <w:szCs w:val="24"/>
              </w:rPr>
              <w:t>;</w:t>
            </w:r>
          </w:p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 xml:space="preserve">Изучить методы, приемы, средства, порядок выполнения, оптимальные способы </w:t>
            </w:r>
            <w:r w:rsidRPr="004969B2">
              <w:rPr>
                <w:iCs/>
                <w:sz w:val="24"/>
                <w:szCs w:val="24"/>
              </w:rPr>
              <w:t>повышения надежности технологических машин и оборудования на стадиях проектирования, изготовления и эксплуатации</w:t>
            </w:r>
            <w:r w:rsidRPr="004969B2">
              <w:rPr>
                <w:sz w:val="24"/>
                <w:szCs w:val="24"/>
              </w:rPr>
              <w:t>, исходя из действующих правовых норм, имеющихся ресурсов и ограничений, нормативной, технической документацией и правилами ЕСКД и ГОСТ в технической документации;</w:t>
            </w:r>
          </w:p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Изучить способы обработки и формализацию результатов исследований, обследований и испытаний в рамках прохождения производственной практики</w:t>
            </w:r>
            <w:r w:rsidRPr="004969B2">
              <w:rPr>
                <w:iCs/>
                <w:sz w:val="24"/>
                <w:szCs w:val="24"/>
              </w:rPr>
              <w:t>;</w:t>
            </w:r>
          </w:p>
          <w:p w:rsidR="00EE5A0A" w:rsidRPr="004969B2" w:rsidRDefault="004969B2" w:rsidP="004969B2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175"/>
              </w:tabs>
              <w:autoSpaceDE/>
              <w:autoSpaceDN/>
              <w:adjustRightInd/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Изучить требования к составлению проектов отчетов по результатам обследования (испытания) в рамках прохождения производственной практики.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4969B2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4969B2">
              <w:rPr>
                <w:sz w:val="24"/>
                <w:szCs w:val="24"/>
              </w:rPr>
              <w:t>;</w:t>
            </w:r>
          </w:p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iCs/>
                <w:sz w:val="24"/>
                <w:szCs w:val="24"/>
              </w:rPr>
              <w:t>Изучить правила составления графиков потребности в трудовых, материально-технических ресурсах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4969B2" w:rsidRPr="004969B2" w:rsidRDefault="004969B2" w:rsidP="004969B2">
            <w:pPr>
              <w:pStyle w:val="a3"/>
              <w:numPr>
                <w:ilvl w:val="0"/>
                <w:numId w:val="13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 xml:space="preserve">Изучить этапы реализации </w:t>
            </w:r>
            <w:r w:rsidRPr="004969B2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 в рамках прохождения производственной практики;</w:t>
            </w:r>
          </w:p>
          <w:p w:rsidR="00EE5A0A" w:rsidRPr="004969B2" w:rsidRDefault="004969B2" w:rsidP="004969B2">
            <w:pPr>
              <w:pStyle w:val="a3"/>
              <w:numPr>
                <w:ilvl w:val="0"/>
                <w:numId w:val="13"/>
              </w:numPr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iCs/>
                <w:sz w:val="24"/>
                <w:szCs w:val="24"/>
              </w:rPr>
              <w:t>Сформулировать свои предложения по автоматизации и механизации технологических процессов механосборочного производства.</w:t>
            </w:r>
          </w:p>
        </w:tc>
      </w:tr>
    </w:tbl>
    <w:p w:rsidR="00EE5A0A" w:rsidRPr="000F0908" w:rsidRDefault="00EE5A0A" w:rsidP="00C20942">
      <w:pPr>
        <w:jc w:val="both"/>
        <w:rPr>
          <w:b/>
          <w:sz w:val="28"/>
          <w:szCs w:val="28"/>
        </w:rPr>
      </w:pPr>
    </w:p>
    <w:p w:rsidR="00EE5A0A" w:rsidRPr="000F0908" w:rsidRDefault="00EE5A0A" w:rsidP="00EE5A0A">
      <w:pPr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5A0A" w:rsidRPr="000F0908" w:rsidTr="00D825E9">
        <w:tc>
          <w:tcPr>
            <w:tcW w:w="10137" w:type="dxa"/>
            <w:shd w:val="clear" w:color="auto" w:fill="auto"/>
          </w:tcPr>
          <w:p w:rsidR="00EE5A0A" w:rsidRPr="000F0908" w:rsidRDefault="00EE5A0A" w:rsidP="00D825E9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EE5A0A" w:rsidRPr="000F0908" w:rsidRDefault="00EE5A0A" w:rsidP="00EE5A0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EE5A0A" w:rsidRPr="000F0908" w:rsidRDefault="00EE5A0A" w:rsidP="00EE5A0A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 _</w:t>
      </w:r>
      <w:r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:rsidR="00EE5A0A" w:rsidRPr="000F0908" w:rsidRDefault="00EE5A0A" w:rsidP="00EE5A0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:rsidR="00EE5A0A" w:rsidRPr="000F0908" w:rsidRDefault="00EE5A0A" w:rsidP="00EE5A0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:rsidR="00EE5A0A" w:rsidRPr="000F0908" w:rsidRDefault="00EE5A0A" w:rsidP="00EE5A0A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EE5A0A" w:rsidRPr="000F0908" w:rsidRDefault="00EE5A0A" w:rsidP="00EE5A0A">
      <w:pPr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:rsidR="00EE5A0A" w:rsidRPr="000F0908" w:rsidRDefault="00EE5A0A" w:rsidP="00EE5A0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7B79EB" w:rsidRPr="00EE5A0A" w:rsidRDefault="00EE5A0A" w:rsidP="00EE5A0A"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  <w:r w:rsidR="00C20942">
        <w:rPr>
          <w:b/>
          <w:bCs/>
          <w:kern w:val="36"/>
          <w:sz w:val="28"/>
          <w:szCs w:val="48"/>
        </w:rPr>
        <w:t xml:space="preserve"> </w:t>
      </w:r>
      <w:bookmarkEnd w:id="0"/>
    </w:p>
    <w:sectPr w:rsidR="007B79EB" w:rsidRPr="00EE5A0A" w:rsidSect="00F929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C280A52"/>
    <w:multiLevelType w:val="hybridMultilevel"/>
    <w:tmpl w:val="5958D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66D17"/>
    <w:multiLevelType w:val="hybridMultilevel"/>
    <w:tmpl w:val="B62E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037"/>
    <w:multiLevelType w:val="hybridMultilevel"/>
    <w:tmpl w:val="0A62B63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105D8"/>
    <w:multiLevelType w:val="hybridMultilevel"/>
    <w:tmpl w:val="1F1A950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130D2"/>
    <w:multiLevelType w:val="hybridMultilevel"/>
    <w:tmpl w:val="2DE896BA"/>
    <w:lvl w:ilvl="0" w:tplc="B02E56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1"/>
    <w:rsid w:val="00030A38"/>
    <w:rsid w:val="0011340C"/>
    <w:rsid w:val="00486621"/>
    <w:rsid w:val="004969B2"/>
    <w:rsid w:val="0070531B"/>
    <w:rsid w:val="007B79EB"/>
    <w:rsid w:val="00C20942"/>
    <w:rsid w:val="00D2582D"/>
    <w:rsid w:val="00E2274F"/>
    <w:rsid w:val="00EE5A0A"/>
    <w:rsid w:val="00F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B268"/>
  <w15:chartTrackingRefBased/>
  <w15:docId w15:val="{BAA60858-A778-42EB-84A3-C7EB73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929B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92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969B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969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uiPriority w:val="39"/>
    <w:rsid w:val="00D258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053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Головнич Анастасия Павловна</cp:lastModifiedBy>
  <cp:revision>9</cp:revision>
  <dcterms:created xsi:type="dcterms:W3CDTF">2025-07-31T15:36:00Z</dcterms:created>
  <dcterms:modified xsi:type="dcterms:W3CDTF">2025-08-19T08:39:00Z</dcterms:modified>
</cp:coreProperties>
</file>