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0A" w:rsidRPr="004321AE" w:rsidRDefault="00EE5A0A" w:rsidP="00EE5A0A">
      <w:pPr>
        <w:ind w:left="-567"/>
        <w:jc w:val="center"/>
        <w:rPr>
          <w:b/>
          <w:spacing w:val="30"/>
          <w:sz w:val="26"/>
          <w:szCs w:val="26"/>
        </w:rPr>
      </w:pPr>
      <w:bookmarkStart w:id="0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EE5A0A" w:rsidRPr="004321AE" w:rsidRDefault="00EE5A0A" w:rsidP="00EE5A0A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EE5A0A" w:rsidRDefault="00EE5A0A" w:rsidP="00EE5A0A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71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EE5A0A" w:rsidRPr="000F0908" w:rsidTr="00D825E9">
        <w:trPr>
          <w:trHeight w:val="459"/>
        </w:trPr>
        <w:tc>
          <w:tcPr>
            <w:tcW w:w="48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E5A0A" w:rsidRPr="000F0908" w:rsidRDefault="00EE5A0A" w:rsidP="00D825E9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E5A0A" w:rsidRPr="000F0908" w:rsidRDefault="00EE5A0A" w:rsidP="00D825E9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EE5A0A" w:rsidRPr="00745DDB" w:rsidRDefault="00EE5A0A" w:rsidP="00EE5A0A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745DDB">
        <w:rPr>
          <w:rFonts w:eastAsia="Calibri"/>
          <w:sz w:val="26"/>
          <w:szCs w:val="26"/>
        </w:rPr>
        <w:t xml:space="preserve">Факультет </w:t>
      </w:r>
      <w:r w:rsidR="00215057" w:rsidRPr="00745DDB">
        <w:rPr>
          <w:rFonts w:eastAsia="Calibri"/>
          <w:sz w:val="26"/>
          <w:szCs w:val="26"/>
        </w:rPr>
        <w:t>энергетики</w:t>
      </w:r>
    </w:p>
    <w:p w:rsidR="00EE5A0A" w:rsidRPr="00745DDB" w:rsidRDefault="00EE5A0A" w:rsidP="00EE5A0A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745DDB">
        <w:rPr>
          <w:rFonts w:eastAsia="Calibri"/>
          <w:sz w:val="26"/>
          <w:szCs w:val="26"/>
        </w:rPr>
        <w:t xml:space="preserve">Направление подготовки: </w:t>
      </w:r>
      <w:r w:rsidRPr="00745DDB">
        <w:rPr>
          <w:sz w:val="26"/>
          <w:szCs w:val="26"/>
        </w:rPr>
        <w:t>15.03.02 Технологические машины и оборудование</w:t>
      </w:r>
    </w:p>
    <w:p w:rsidR="00EE5A0A" w:rsidRPr="00F267CF" w:rsidRDefault="00EE5A0A" w:rsidP="00EE5A0A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745DDB" w:rsidTr="00745DDB">
        <w:tc>
          <w:tcPr>
            <w:tcW w:w="5105" w:type="dxa"/>
            <w:hideMark/>
          </w:tcPr>
          <w:p w:rsidR="00745DDB" w:rsidRDefault="00745DDB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745DDB" w:rsidTr="00745DDB">
        <w:tc>
          <w:tcPr>
            <w:tcW w:w="5105" w:type="dxa"/>
            <w:hideMark/>
          </w:tcPr>
          <w:p w:rsidR="00745DDB" w:rsidRDefault="00745DDB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745DDB" w:rsidTr="00745DDB">
        <w:tc>
          <w:tcPr>
            <w:tcW w:w="5105" w:type="dxa"/>
            <w:hideMark/>
          </w:tcPr>
          <w:p w:rsidR="00745DDB" w:rsidRDefault="00745DDB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745DDB" w:rsidRDefault="00745DDB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745DDB" w:rsidTr="00745DDB">
        <w:tc>
          <w:tcPr>
            <w:tcW w:w="5105" w:type="dxa"/>
            <w:hideMark/>
          </w:tcPr>
          <w:p w:rsidR="00745DDB" w:rsidRDefault="00745DDB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745DDB" w:rsidRDefault="00745DDB" w:rsidP="00EE5A0A">
      <w:pPr>
        <w:jc w:val="center"/>
        <w:rPr>
          <w:b/>
          <w:sz w:val="28"/>
          <w:szCs w:val="28"/>
        </w:rPr>
      </w:pPr>
    </w:p>
    <w:p w:rsidR="00EE5A0A" w:rsidRPr="000F0908" w:rsidRDefault="00EE5A0A" w:rsidP="00EE5A0A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0F0908">
        <w:rPr>
          <w:b/>
          <w:sz w:val="28"/>
          <w:szCs w:val="28"/>
        </w:rPr>
        <w:t>ИНДИВИДУАЛЬНОЕ ЗАДАНИЕ</w:t>
      </w:r>
    </w:p>
    <w:p w:rsidR="00030A38" w:rsidRPr="00471029" w:rsidRDefault="00EE5A0A" w:rsidP="00030A38">
      <w:pPr>
        <w:jc w:val="center"/>
        <w:rPr>
          <w:b/>
          <w:sz w:val="28"/>
          <w:szCs w:val="28"/>
        </w:rPr>
      </w:pPr>
      <w:r w:rsidRPr="00471029">
        <w:rPr>
          <w:b/>
          <w:sz w:val="28"/>
          <w:szCs w:val="28"/>
        </w:rPr>
        <w:t xml:space="preserve">НА </w:t>
      </w:r>
      <w:r w:rsidR="00030A38" w:rsidRPr="00471029">
        <w:rPr>
          <w:b/>
          <w:sz w:val="28"/>
          <w:szCs w:val="28"/>
        </w:rPr>
        <w:t xml:space="preserve">ПРОИЗВОДСТВЕННУЮ ПРАКТИКУ </w:t>
      </w:r>
    </w:p>
    <w:p w:rsidR="00471029" w:rsidRDefault="00471029" w:rsidP="00471029">
      <w:pPr>
        <w:jc w:val="center"/>
        <w:rPr>
          <w:b/>
          <w:sz w:val="28"/>
          <w:szCs w:val="28"/>
        </w:rPr>
      </w:pPr>
    </w:p>
    <w:p w:rsidR="00471029" w:rsidRDefault="00471029" w:rsidP="00471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:rsidR="00471029" w:rsidRDefault="00471029" w:rsidP="00030A38">
      <w:pPr>
        <w:jc w:val="center"/>
        <w:rPr>
          <w:color w:val="000000"/>
          <w:spacing w:val="-5"/>
          <w:sz w:val="28"/>
          <w:szCs w:val="28"/>
        </w:rPr>
      </w:pPr>
    </w:p>
    <w:p w:rsidR="00EE5A0A" w:rsidRPr="000F0908" w:rsidRDefault="00EE5A0A" w:rsidP="00030A38">
      <w:pPr>
        <w:jc w:val="center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EE5A0A" w:rsidRPr="000F0908" w:rsidRDefault="00EE5A0A" w:rsidP="00EE5A0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EE5A0A" w:rsidRPr="000F0908" w:rsidRDefault="00EE5A0A" w:rsidP="00EE5A0A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E5A0A" w:rsidRPr="000F0908" w:rsidTr="00D825E9">
        <w:tc>
          <w:tcPr>
            <w:tcW w:w="10137" w:type="dxa"/>
            <w:shd w:val="clear" w:color="auto" w:fill="auto"/>
          </w:tcPr>
          <w:p w:rsidR="00EE5A0A" w:rsidRPr="000F0908" w:rsidRDefault="00EE5A0A" w:rsidP="00D825E9">
            <w:pPr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 высшего образования «</w:t>
            </w:r>
            <w:r>
              <w:rPr>
                <w:sz w:val="28"/>
                <w:szCs w:val="28"/>
              </w:rPr>
              <w:t>МосТех</w:t>
            </w:r>
            <w:r w:rsidRPr="000F0908">
              <w:rPr>
                <w:sz w:val="28"/>
                <w:szCs w:val="28"/>
              </w:rPr>
              <w:t>»</w:t>
            </w:r>
          </w:p>
        </w:tc>
      </w:tr>
    </w:tbl>
    <w:p w:rsidR="00EE5A0A" w:rsidRPr="000F0908" w:rsidRDefault="00EE5A0A" w:rsidP="00EE5A0A">
      <w:pPr>
        <w:jc w:val="center"/>
        <w:rPr>
          <w:sz w:val="16"/>
          <w:szCs w:val="16"/>
        </w:rPr>
      </w:pPr>
      <w:r w:rsidRPr="000F0908">
        <w:rPr>
          <w:sz w:val="16"/>
          <w:szCs w:val="16"/>
        </w:rPr>
        <w:t xml:space="preserve"> (полное наименование организации)</w:t>
      </w:r>
    </w:p>
    <w:p w:rsidR="00EE5A0A" w:rsidRPr="000F0908" w:rsidRDefault="00EE5A0A" w:rsidP="00EE5A0A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Срок прохождения практики: с «___» _______ 202__ г. по «__» ______ 202__ г. </w:t>
      </w:r>
    </w:p>
    <w:p w:rsidR="00EE5A0A" w:rsidRPr="000F0908" w:rsidRDefault="00EE5A0A" w:rsidP="00EE5A0A">
      <w:pPr>
        <w:jc w:val="both"/>
        <w:rPr>
          <w:b/>
          <w:sz w:val="28"/>
          <w:szCs w:val="28"/>
        </w:rPr>
      </w:pPr>
    </w:p>
    <w:p w:rsidR="00EE5A0A" w:rsidRDefault="00EE5A0A" w:rsidP="00EE5A0A">
      <w:pPr>
        <w:ind w:firstLine="709"/>
        <w:jc w:val="both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5A0A" w:rsidRPr="00354480" w:rsidTr="00D825E9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:rsidR="00EE5A0A" w:rsidRPr="001A0190" w:rsidRDefault="00EE5A0A" w:rsidP="00D825E9">
            <w:pPr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FC20A6" w:rsidRPr="00354480" w:rsidTr="00D825E9">
        <w:tc>
          <w:tcPr>
            <w:tcW w:w="9634" w:type="dxa"/>
            <w:shd w:val="clear" w:color="auto" w:fill="auto"/>
          </w:tcPr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75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Составить общее описание предприятия (организации) – название, местоположение, собственник, статус;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75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Изучить производственно-хозяйственную деятельность предприятия, технологических процессов, правил техники безопасности при эксплуатации технологических машин и оборудования;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75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Сформулировать круг задач в рамках целей технологической практики и выбрать способы их решения;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75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Пройти инструктаж по ознакомлению с требованиями охраны труда, техники безопасности, пожарной безопасности, правилами внутреннего трудового распорядка, а также производственной санитарии, применительно к конкретному рабочему месту;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75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Ознакомиться с технологиями ремонта технологических машин и оборудования, в том числе с приемами и принципами выполнения ремонтных операций (оснастка и приспособления, подъем и перемещение материалов и запасных частей, наводка и ориентирование технологических машин и оборудования в пространстве, обеспечение и проверка качества выполненных работ и пр.);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217"/>
              </w:tabs>
              <w:spacing w:line="264" w:lineRule="auto"/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>Ознакомиться с содержанием и объемом текущего, среднего, капитального ремонтов, графиком ремонтов, оформлением сдачи и приема технологических машин и оборудования из ремонта, системой оценки качества ремонта.</w:t>
            </w:r>
          </w:p>
        </w:tc>
      </w:tr>
      <w:tr w:rsidR="00FC20A6" w:rsidRPr="00354480" w:rsidTr="00D825E9">
        <w:tc>
          <w:tcPr>
            <w:tcW w:w="9634" w:type="dxa"/>
            <w:shd w:val="clear" w:color="auto" w:fill="auto"/>
          </w:tcPr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особенности и методику заполнения журналов производства работ, анализа производственной деятельности организации, разработки проектно-сметной документации по технологическим машинам и оборудования в промышленности </w:t>
            </w:r>
            <w:r w:rsidRPr="00FA5998">
              <w:rPr>
                <w:iCs/>
                <w:sz w:val="22"/>
                <w:szCs w:val="22"/>
              </w:rPr>
              <w:t>с целью выявления операций, подлежащих автоматизации и механизации</w:t>
            </w:r>
            <w:r w:rsidRPr="00FA5998">
              <w:rPr>
                <w:sz w:val="22"/>
                <w:szCs w:val="22"/>
              </w:rPr>
              <w:t>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lastRenderedPageBreak/>
              <w:t>Изучить правила составления графиков потребности в трудовых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этапы реализации </w:t>
            </w:r>
            <w:r w:rsidRPr="00FA5998">
              <w:rPr>
                <w:iCs/>
                <w:sz w:val="22"/>
                <w:szCs w:val="22"/>
              </w:rPr>
              <w:t>технологических процессов механосборочного производства подлежащих автоматизации и механизации в рамках прохождения производственной практики;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217"/>
              </w:tabs>
              <w:spacing w:line="264" w:lineRule="auto"/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методы технико-экономической оценки </w:t>
            </w:r>
            <w:r w:rsidRPr="00FA5998">
              <w:rPr>
                <w:iCs/>
                <w:sz w:val="22"/>
                <w:szCs w:val="22"/>
              </w:rPr>
              <w:t>операций, подлежащих автоматизации и механизации в рамках прохождения преддипломной практики.</w:t>
            </w:r>
          </w:p>
        </w:tc>
      </w:tr>
      <w:tr w:rsidR="00FC20A6" w:rsidRPr="00354480" w:rsidTr="00D825E9">
        <w:tc>
          <w:tcPr>
            <w:tcW w:w="9634" w:type="dxa"/>
            <w:shd w:val="clear" w:color="auto" w:fill="auto"/>
          </w:tcPr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lastRenderedPageBreak/>
              <w:t xml:space="preserve">Ознакомится с правилами техники безопасности при эксплуатации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виды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материально-технических ресурсах для обеспечения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последовательность этапов при внедрении </w:t>
            </w:r>
            <w:r w:rsidRPr="00FA5998">
              <w:rPr>
                <w:iCs/>
                <w:sz w:val="22"/>
                <w:szCs w:val="22"/>
              </w:rPr>
              <w:t>средств автоматизации и механизации технологических процессов механосборочного производства в рамках прохождения производственной практики;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методы технико-экономической оценки конструктивных решений </w:t>
            </w:r>
            <w:r w:rsidRPr="00FA5998">
              <w:rPr>
                <w:iCs/>
                <w:sz w:val="22"/>
                <w:szCs w:val="22"/>
              </w:rPr>
              <w:t>в рамках прохождения преддипломной практики;</w:t>
            </w:r>
          </w:p>
          <w:p w:rsidR="00FC20A6" w:rsidRPr="00FA5998" w:rsidRDefault="00FC20A6" w:rsidP="00C33005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Сформулировать свои предложения по эффективному применению средств  автоматизации и механизации технологических процессов механосборочного производства.</w:t>
            </w:r>
          </w:p>
        </w:tc>
      </w:tr>
      <w:tr w:rsidR="00FC20A6" w:rsidRPr="00354480" w:rsidTr="00D825E9">
        <w:tc>
          <w:tcPr>
            <w:tcW w:w="9634" w:type="dxa"/>
            <w:shd w:val="clear" w:color="auto" w:fill="auto"/>
          </w:tcPr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Ознакомится с правилами техники безопасности при выполнении работ по </w:t>
            </w:r>
            <w:r w:rsidRPr="00FA5998">
              <w:rPr>
                <w:iCs/>
                <w:sz w:val="22"/>
                <w:szCs w:val="22"/>
              </w:rPr>
              <w:t>изготовлению машиностроительных изделий средней сложности;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способы </w:t>
            </w:r>
            <w:r w:rsidRPr="00FA5998">
              <w:rPr>
                <w:iCs/>
                <w:sz w:val="22"/>
                <w:szCs w:val="22"/>
              </w:rPr>
              <w:t>изготовления машиностроительных изделий средней сложности;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Изучить правила составления графиков потребности в материально-технических ресурсах при изготовлении машиностроительных изделий средней сложности в рамках прохождения производственной практики;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последовательность этапов </w:t>
            </w:r>
            <w:r w:rsidRPr="00FA5998">
              <w:rPr>
                <w:iCs/>
                <w:sz w:val="22"/>
                <w:szCs w:val="22"/>
              </w:rPr>
              <w:t>технологических процессов автоматизированного изготовления машиностроительных изделий средней сложности;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sz w:val="22"/>
                <w:szCs w:val="22"/>
              </w:rPr>
              <w:t xml:space="preserve">Изучить методы технико-экономической оценки </w:t>
            </w:r>
            <w:r w:rsidRPr="00FA5998">
              <w:rPr>
                <w:iCs/>
                <w:sz w:val="22"/>
                <w:szCs w:val="22"/>
              </w:rPr>
              <w:t>технологических процессов автоматизированного изготовления машиностроительных изделий средней сложности в рамках прохождения преддипломной практики;</w:t>
            </w:r>
          </w:p>
          <w:p w:rsidR="00FC20A6" w:rsidRPr="00FA5998" w:rsidRDefault="00FC20A6" w:rsidP="00C33005">
            <w:pPr>
              <w:pStyle w:val="a3"/>
              <w:numPr>
                <w:ilvl w:val="0"/>
                <w:numId w:val="15"/>
              </w:numPr>
              <w:tabs>
                <w:tab w:val="left" w:pos="191"/>
              </w:tabs>
              <w:ind w:left="0" w:firstLine="357"/>
              <w:jc w:val="both"/>
              <w:rPr>
                <w:sz w:val="22"/>
                <w:szCs w:val="22"/>
              </w:rPr>
            </w:pPr>
            <w:r w:rsidRPr="00FA5998">
              <w:rPr>
                <w:iCs/>
                <w:sz w:val="22"/>
                <w:szCs w:val="22"/>
              </w:rPr>
              <w:t>Сформулировать свои предложения по эффективной организации технологических процессов автоматизированного изготовления машиностроительных изделий средней сложности.</w:t>
            </w:r>
          </w:p>
        </w:tc>
      </w:tr>
    </w:tbl>
    <w:p w:rsidR="00EE5A0A" w:rsidRPr="000F0908" w:rsidRDefault="00EE5A0A" w:rsidP="00C20942">
      <w:pPr>
        <w:jc w:val="both"/>
        <w:rPr>
          <w:b/>
          <w:sz w:val="28"/>
          <w:szCs w:val="28"/>
        </w:rPr>
      </w:pPr>
    </w:p>
    <w:p w:rsidR="00EE5A0A" w:rsidRPr="000F0908" w:rsidRDefault="00EE5A0A" w:rsidP="00EE5A0A">
      <w:pPr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E5A0A" w:rsidRPr="000F0908" w:rsidTr="00D825E9">
        <w:tc>
          <w:tcPr>
            <w:tcW w:w="10137" w:type="dxa"/>
            <w:shd w:val="clear" w:color="auto" w:fill="auto"/>
          </w:tcPr>
          <w:p w:rsidR="00EE5A0A" w:rsidRPr="000F0908" w:rsidRDefault="00EE5A0A" w:rsidP="00D825E9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EE5A0A" w:rsidRPr="000F0908" w:rsidRDefault="00EE5A0A" w:rsidP="00EE5A0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EE5A0A" w:rsidRPr="000F0908" w:rsidRDefault="00EE5A0A" w:rsidP="00EE5A0A">
      <w:pPr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           ________________                 </w:t>
      </w:r>
      <w:r>
        <w:rPr>
          <w:sz w:val="24"/>
          <w:szCs w:val="24"/>
        </w:rPr>
        <w:t>_____________</w:t>
      </w:r>
      <w:r w:rsidRPr="000F0908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 xml:space="preserve">  </w:t>
      </w:r>
      <w:r w:rsidRPr="000F0908">
        <w:rPr>
          <w:sz w:val="24"/>
          <w:szCs w:val="24"/>
          <w:u w:val="single"/>
        </w:rPr>
        <w:t>_ _</w:t>
      </w:r>
      <w:r>
        <w:rPr>
          <w:sz w:val="24"/>
          <w:szCs w:val="24"/>
          <w:u w:val="single"/>
        </w:rPr>
        <w:t xml:space="preserve">   </w:t>
      </w:r>
      <w:r w:rsidRPr="000F0908">
        <w:rPr>
          <w:sz w:val="24"/>
          <w:szCs w:val="24"/>
          <w:u w:val="single"/>
        </w:rPr>
        <w:t>_</w:t>
      </w:r>
      <w:r w:rsidRPr="000F0908">
        <w:rPr>
          <w:sz w:val="24"/>
          <w:szCs w:val="24"/>
        </w:rPr>
        <w:t xml:space="preserve"> </w:t>
      </w:r>
    </w:p>
    <w:p w:rsidR="00EE5A0A" w:rsidRPr="000F0908" w:rsidRDefault="00EE5A0A" w:rsidP="00EE5A0A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>
        <w:rPr>
          <w:sz w:val="16"/>
          <w:szCs w:val="16"/>
        </w:rPr>
        <w:t xml:space="preserve">        </w:t>
      </w:r>
      <w:r w:rsidRPr="000F0908">
        <w:rPr>
          <w:sz w:val="16"/>
          <w:szCs w:val="16"/>
        </w:rPr>
        <w:t xml:space="preserve">  И.О. Фамилия</w:t>
      </w:r>
    </w:p>
    <w:p w:rsidR="00EE5A0A" w:rsidRPr="000F0908" w:rsidRDefault="00EE5A0A" w:rsidP="00EE5A0A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0F0908">
        <w:rPr>
          <w:bCs/>
          <w:color w:val="000000"/>
          <w:spacing w:val="-4"/>
          <w:sz w:val="24"/>
          <w:szCs w:val="24"/>
        </w:rPr>
        <w:t>__г.</w:t>
      </w:r>
    </w:p>
    <w:p w:rsidR="00EE5A0A" w:rsidRPr="000F0908" w:rsidRDefault="00EE5A0A" w:rsidP="00EE5A0A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EE5A0A" w:rsidRPr="000F0908" w:rsidRDefault="00EE5A0A" w:rsidP="00EE5A0A">
      <w:pPr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>Задание принято к исполнению</w:t>
      </w:r>
      <w:r w:rsidRPr="000F0908">
        <w:rPr>
          <w:sz w:val="24"/>
          <w:szCs w:val="24"/>
        </w:rPr>
        <w:t xml:space="preserve">        ________________    __________________________</w:t>
      </w:r>
    </w:p>
    <w:p w:rsidR="00EE5A0A" w:rsidRPr="000F0908" w:rsidRDefault="00EE5A0A" w:rsidP="00EE5A0A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7B79EB" w:rsidRPr="00EE5A0A" w:rsidRDefault="00EE5A0A" w:rsidP="00EE5A0A"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202__г.</w:t>
      </w:r>
      <w:r w:rsidR="00C20942">
        <w:rPr>
          <w:b/>
          <w:bCs/>
          <w:kern w:val="36"/>
          <w:sz w:val="28"/>
          <w:szCs w:val="48"/>
        </w:rPr>
        <w:t xml:space="preserve"> </w:t>
      </w:r>
      <w:bookmarkEnd w:id="0"/>
    </w:p>
    <w:sectPr w:rsidR="007B79EB" w:rsidRPr="00EE5A0A" w:rsidSect="00F929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3BC"/>
    <w:multiLevelType w:val="hybridMultilevel"/>
    <w:tmpl w:val="AA947D28"/>
    <w:lvl w:ilvl="0" w:tplc="B02E56CA">
      <w:numFmt w:val="bullet"/>
      <w:lvlText w:val="•"/>
      <w:lvlJc w:val="left"/>
      <w:pPr>
        <w:ind w:left="69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0C280A52"/>
    <w:multiLevelType w:val="hybridMultilevel"/>
    <w:tmpl w:val="5958D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66D17"/>
    <w:multiLevelType w:val="hybridMultilevel"/>
    <w:tmpl w:val="B62E9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7037"/>
    <w:multiLevelType w:val="hybridMultilevel"/>
    <w:tmpl w:val="0A62B63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83F"/>
    <w:multiLevelType w:val="hybridMultilevel"/>
    <w:tmpl w:val="A054227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75371"/>
    <w:multiLevelType w:val="hybridMultilevel"/>
    <w:tmpl w:val="A1D6373C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11A3"/>
    <w:multiLevelType w:val="hybridMultilevel"/>
    <w:tmpl w:val="B362313E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105D8"/>
    <w:multiLevelType w:val="hybridMultilevel"/>
    <w:tmpl w:val="1F1A950A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130D2"/>
    <w:multiLevelType w:val="hybridMultilevel"/>
    <w:tmpl w:val="2DE896BA"/>
    <w:lvl w:ilvl="0" w:tplc="B02E56C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0254A"/>
    <w:multiLevelType w:val="hybridMultilevel"/>
    <w:tmpl w:val="A736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21"/>
    <w:rsid w:val="00030A38"/>
    <w:rsid w:val="0011340C"/>
    <w:rsid w:val="00215057"/>
    <w:rsid w:val="00471029"/>
    <w:rsid w:val="00486621"/>
    <w:rsid w:val="004969B2"/>
    <w:rsid w:val="00745DDB"/>
    <w:rsid w:val="007B79EB"/>
    <w:rsid w:val="00C20942"/>
    <w:rsid w:val="00C33005"/>
    <w:rsid w:val="00E2274F"/>
    <w:rsid w:val="00EE5A0A"/>
    <w:rsid w:val="00F929BA"/>
    <w:rsid w:val="00F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A4CB"/>
  <w15:chartTrackingRefBased/>
  <w15:docId w15:val="{BAA60858-A778-42EB-84A3-C7EB730D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F929BA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F92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969B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969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basedOn w:val="a1"/>
    <w:uiPriority w:val="39"/>
    <w:rsid w:val="002150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45D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 Ольга Вячеславовна</dc:creator>
  <cp:keywords/>
  <dc:description/>
  <cp:lastModifiedBy>Головнич Анастасия Павловна</cp:lastModifiedBy>
  <cp:revision>12</cp:revision>
  <dcterms:created xsi:type="dcterms:W3CDTF">2025-07-31T15:36:00Z</dcterms:created>
  <dcterms:modified xsi:type="dcterms:W3CDTF">2025-08-19T08:36:00Z</dcterms:modified>
</cp:coreProperties>
</file>