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F9770B">
        <w:trPr>
          <w:trHeight w:val="329"/>
        </w:trPr>
        <w:tc>
          <w:tcPr>
            <w:tcW w:w="47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rFonts w:eastAsia="Calibri"/>
                <w:b/>
                <w:sz w:val="28"/>
                <w:szCs w:val="28"/>
              </w:rPr>
            </w:pPr>
          </w:p>
          <w:p w:rsidR="00F9770B" w:rsidRDefault="00F9770B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EB32A6" w:rsidRPr="00064E6F" w:rsidTr="00127961">
        <w:trPr>
          <w:trHeight w:val="1995"/>
        </w:trPr>
        <w:tc>
          <w:tcPr>
            <w:tcW w:w="5240" w:type="dxa"/>
          </w:tcPr>
          <w:p w:rsidR="00EB32A6" w:rsidRPr="00064E6F" w:rsidRDefault="00EB32A6" w:rsidP="00127961">
            <w:pPr>
              <w:tabs>
                <w:tab w:val="right" w:pos="5024"/>
              </w:tabs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E791D86" wp14:editId="776E70FF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EB32A6" w:rsidRPr="00064E6F" w:rsidRDefault="00EB32A6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EB32A6" w:rsidRPr="00064E6F" w:rsidRDefault="00EB32A6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EB32A6" w:rsidRPr="00064E6F" w:rsidRDefault="00EB32A6" w:rsidP="00127961">
            <w:pPr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EB32A6" w:rsidRPr="00064E6F" w:rsidRDefault="00EB32A6" w:rsidP="00127961">
            <w:pPr>
              <w:widowControl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EB32A6" w:rsidRPr="00064E6F" w:rsidRDefault="00EB32A6" w:rsidP="00127961">
            <w:pPr>
              <w:widowControl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EB32A6" w:rsidRPr="00064E6F" w:rsidRDefault="00EB32A6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EB32A6" w:rsidRPr="00064E6F" w:rsidRDefault="00EB32A6" w:rsidP="00127961">
            <w:pPr>
              <w:widowControl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EB32A6" w:rsidRPr="00064E6F" w:rsidRDefault="00EB32A6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EB32A6" w:rsidRPr="00064E6F" w:rsidRDefault="00EB32A6" w:rsidP="00127961">
            <w:pPr>
              <w:widowControl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F9770B" w:rsidRDefault="00F9770B">
      <w:pPr>
        <w:jc w:val="right"/>
        <w:rPr>
          <w:b/>
          <w:bCs/>
          <w:sz w:val="22"/>
          <w:szCs w:val="22"/>
        </w:rPr>
      </w:pPr>
    </w:p>
    <w:p w:rsidR="00F9770B" w:rsidRDefault="00F05C48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 ПРАКТИКА</w:t>
      </w:r>
    </w:p>
    <w:p w:rsidR="00F9770B" w:rsidRDefault="00F9770B">
      <w:pPr>
        <w:ind w:left="-360" w:firstLine="708"/>
        <w:jc w:val="center"/>
        <w:rPr>
          <w:rFonts w:eastAsia="Calibri"/>
          <w:b/>
          <w:sz w:val="32"/>
          <w:szCs w:val="32"/>
        </w:rPr>
      </w:pPr>
    </w:p>
    <w:p w:rsidR="00F9770B" w:rsidRDefault="00F05C48">
      <w:pPr>
        <w:ind w:left="-360" w:firstLine="708"/>
        <w:jc w:val="center"/>
        <w:rPr>
          <w:rFonts w:eastAsia="Calibri"/>
          <w:b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9770B">
      <w:pPr>
        <w:jc w:val="center"/>
        <w:rPr>
          <w:b/>
          <w:bCs/>
          <w:sz w:val="23"/>
          <w:szCs w:val="23"/>
        </w:rPr>
      </w:pPr>
    </w:p>
    <w:p w:rsidR="00F9770B" w:rsidRDefault="00F0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Методические указания </w:t>
      </w:r>
    </w:p>
    <w:p w:rsidR="00F9770B" w:rsidRDefault="00F05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прохождению практики</w:t>
      </w:r>
    </w:p>
    <w:p w:rsidR="00F9770B" w:rsidRDefault="00F9770B">
      <w:pPr>
        <w:jc w:val="center"/>
        <w:rPr>
          <w:b/>
        </w:rPr>
      </w:pPr>
    </w:p>
    <w:p w:rsidR="00F9770B" w:rsidRDefault="00F9770B">
      <w:pPr>
        <w:jc w:val="center"/>
        <w:rPr>
          <w:rFonts w:eastAsia="Calibri"/>
          <w:b/>
          <w:i/>
          <w:iCs/>
        </w:rPr>
      </w:pP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05C48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Направление подготовки: 38.03.01 «Экономика»</w:t>
      </w:r>
    </w:p>
    <w:p w:rsidR="00F9770B" w:rsidRDefault="00F05C48">
      <w:pPr>
        <w:jc w:val="center"/>
        <w:rPr>
          <w:rFonts w:eastAsia="Calibri"/>
          <w:b/>
          <w:iCs/>
          <w:sz w:val="24"/>
          <w:szCs w:val="24"/>
          <w:u w:val="single"/>
        </w:rPr>
      </w:pPr>
      <w:r>
        <w:rPr>
          <w:rFonts w:eastAsia="Calibri"/>
          <w:iCs/>
          <w:sz w:val="24"/>
          <w:szCs w:val="24"/>
        </w:rPr>
        <w:t>Направленность:</w:t>
      </w:r>
      <w:r>
        <w:rPr>
          <w:rFonts w:eastAsia="Calibri"/>
          <w:b/>
          <w:iCs/>
          <w:sz w:val="24"/>
          <w:szCs w:val="24"/>
        </w:rPr>
        <w:t xml:space="preserve"> </w:t>
      </w:r>
      <w:r>
        <w:rPr>
          <w:rFonts w:eastAsia="Calibri"/>
          <w:b/>
          <w:iCs/>
          <w:sz w:val="24"/>
          <w:szCs w:val="24"/>
          <w:u w:val="single"/>
        </w:rPr>
        <w:t>Банковское дело</w:t>
      </w:r>
    </w:p>
    <w:p w:rsidR="00F9770B" w:rsidRDefault="00F05C48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9770B">
      <w:pPr>
        <w:jc w:val="center"/>
        <w:rPr>
          <w:b/>
          <w:bCs/>
          <w:sz w:val="28"/>
          <w:szCs w:val="28"/>
        </w:rPr>
      </w:pP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СОГЛАСОВАНО:</w:t>
      </w: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F9770B" w:rsidRDefault="00F05C48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rPr>
          <w:rFonts w:eastAsia="Calibri"/>
          <w:iCs/>
          <w:sz w:val="28"/>
          <w:szCs w:val="28"/>
        </w:rPr>
      </w:pPr>
    </w:p>
    <w:p w:rsidR="00F9770B" w:rsidRDefault="00F9770B">
      <w:pPr>
        <w:jc w:val="center"/>
        <w:rPr>
          <w:rFonts w:eastAsia="Calibri"/>
          <w:iCs/>
          <w:sz w:val="28"/>
          <w:szCs w:val="28"/>
        </w:rPr>
      </w:pPr>
    </w:p>
    <w:p w:rsidR="00582AA4" w:rsidRDefault="00582AA4">
      <w:pPr>
        <w:jc w:val="center"/>
        <w:rPr>
          <w:rFonts w:eastAsia="Calibri"/>
          <w:iCs/>
          <w:sz w:val="28"/>
          <w:szCs w:val="28"/>
        </w:rPr>
      </w:pPr>
    </w:p>
    <w:p w:rsidR="00582AA4" w:rsidRDefault="00582AA4">
      <w:pPr>
        <w:jc w:val="center"/>
        <w:rPr>
          <w:rFonts w:eastAsia="Calibri"/>
          <w:iCs/>
          <w:sz w:val="28"/>
          <w:szCs w:val="28"/>
        </w:rPr>
      </w:pPr>
    </w:p>
    <w:p w:rsidR="00F9770B" w:rsidRDefault="00F05C48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</w:t>
      </w:r>
      <w:r w:rsidR="00EB32A6">
        <w:rPr>
          <w:rFonts w:eastAsia="Calibri"/>
          <w:iCs/>
          <w:sz w:val="28"/>
          <w:szCs w:val="28"/>
        </w:rPr>
        <w:t>6</w:t>
      </w:r>
      <w:bookmarkStart w:id="0" w:name="_GoBack"/>
      <w:bookmarkEnd w:id="0"/>
    </w:p>
    <w:tbl>
      <w:tblPr>
        <w:tblStyle w:val="af2"/>
        <w:tblW w:w="9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5"/>
      </w:tblGrid>
      <w:tr w:rsidR="00F9770B">
        <w:tc>
          <w:tcPr>
            <w:tcW w:w="9575" w:type="dxa"/>
          </w:tcPr>
          <w:p w:rsidR="00582AA4" w:rsidRDefault="00F05C48">
            <w:pPr>
              <w:pStyle w:val="aff3"/>
              <w:spacing w:before="0" w:after="240"/>
              <w:jc w:val="center"/>
              <w:rPr>
                <w:rFonts w:eastAsia="Calibri"/>
                <w:iCs/>
                <w:sz w:val="28"/>
                <w:szCs w:val="28"/>
              </w:rPr>
            </w:pPr>
            <w:r>
              <w:rPr>
                <w:rFonts w:eastAsia="Calibri"/>
                <w:iCs/>
                <w:sz w:val="28"/>
                <w:szCs w:val="28"/>
              </w:rPr>
              <w:lastRenderedPageBreak/>
              <w:br w:type="page" w:clear="all"/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id w:val="-2134318018"/>
              <w:docPartObj>
                <w:docPartGallery w:val="Table of Contents"/>
                <w:docPartUnique/>
              </w:docPartObj>
            </w:sdtPr>
            <w:sdtEndPr/>
            <w:sdtContent>
              <w:p w:rsidR="00F9770B" w:rsidRDefault="00F05C48">
                <w:pPr>
                  <w:pStyle w:val="aff3"/>
                  <w:spacing w:before="0" w:after="240"/>
                  <w:jc w:val="center"/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28"/>
                    <w:szCs w:val="28"/>
                  </w:rPr>
                  <w:t>Оглавление</w:t>
                </w:r>
              </w:p>
              <w:p w:rsidR="00F9770B" w:rsidRDefault="00F9770B"/>
              <w:p w:rsidR="00F9770B" w:rsidRDefault="00F05C48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TOC \o "1-3" \h \z \u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hyperlink w:anchor="_Toc64728034" w:tooltip="#_Toc64728034" w:history="1">
                  <w:r>
                    <w:rPr>
                      <w:rStyle w:val="af5"/>
                      <w:color w:val="auto"/>
                      <w:sz w:val="28"/>
                      <w:szCs w:val="28"/>
                    </w:rPr>
                    <w:t>Введение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fldChar w:fldCharType="begin"/>
                  </w:r>
                  <w:r>
                    <w:rPr>
                      <w:sz w:val="28"/>
                      <w:szCs w:val="28"/>
                    </w:rPr>
                    <w:instrText xml:space="preserve"> PAGEREF _Toc64728034 \h </w:instrTex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fldChar w:fldCharType="separate"/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5" w:tooltip="#_Toc64728035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1. Место технологической/ проектно-технологической практики в структуре ООП</w:t>
                  </w:r>
                  <w:r w:rsidR="00F05C48">
                    <w:rPr>
                      <w:sz w:val="28"/>
                      <w:szCs w:val="28"/>
                    </w:rPr>
                    <w:tab/>
                    <w:t>3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6" w:tooltip="#_Toc64728036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2. Структура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7" w:tooltip="#_Toc64728037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3. Содержание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4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8" w:tooltip="#_Toc64728038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 xml:space="preserve">4. Организация и порядок прохождения технологической практики </w:t>
                  </w:r>
                  <w:r w:rsidR="00F05C48">
                    <w:rPr>
                      <w:sz w:val="28"/>
                      <w:szCs w:val="28"/>
                    </w:rPr>
                    <w:tab/>
                    <w:t>5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39" w:tooltip="#_Toc64728039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5. Формы отчетности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</w:hyperlink>
                <w:r w:rsidR="00F05C48">
                  <w:rPr>
                    <w:sz w:val="28"/>
                    <w:szCs w:val="28"/>
                  </w:rPr>
                  <w:t>6</w:t>
                </w:r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0" w:tooltip="#_Toc64728040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6. Примерный перечень типовых контрольных заданий, необходимых для оценки знаний, умений, навыков и (или) опыта деятельности</w:t>
                  </w:r>
                  <w:r w:rsidR="00F05C48">
                    <w:rPr>
                      <w:sz w:val="28"/>
                      <w:szCs w:val="28"/>
                    </w:rPr>
                    <w:tab/>
                    <w:t>7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1" w:tooltip="#_Toc64728041" w:history="1">
                  <w:r w:rsidR="00F05C48">
                    <w:rPr>
                      <w:rStyle w:val="af5"/>
                      <w:color w:val="auto"/>
                      <w:sz w:val="28"/>
                      <w:szCs w:val="28"/>
                    </w:rPr>
                    <w:t>7. Информационные ресурсы, используемые при проведении практики</w:t>
                  </w:r>
                  <w:r w:rsidR="00F05C48">
                    <w:rPr>
                      <w:sz w:val="28"/>
                      <w:szCs w:val="28"/>
                    </w:rPr>
                    <w:tab/>
                    <w:t>8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2" w:tooltip="#_Toc64728042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1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  <w:r w:rsidR="00F05C48">
                    <w:rPr>
                      <w:sz w:val="28"/>
                      <w:szCs w:val="28"/>
                    </w:rPr>
                    <w:fldChar w:fldCharType="begin"/>
                  </w:r>
                  <w:r w:rsidR="00F05C48">
                    <w:rPr>
                      <w:sz w:val="28"/>
                      <w:szCs w:val="28"/>
                    </w:rPr>
                    <w:instrText xml:space="preserve"> PAGEREF _Toc64728042 \h </w:instrText>
                  </w:r>
                  <w:r w:rsidR="00F05C48">
                    <w:rPr>
                      <w:sz w:val="28"/>
                      <w:szCs w:val="28"/>
                    </w:rPr>
                  </w:r>
                  <w:r w:rsidR="00F05C48">
                    <w:rPr>
                      <w:sz w:val="28"/>
                      <w:szCs w:val="28"/>
                    </w:rPr>
                    <w:fldChar w:fldCharType="separate"/>
                  </w:r>
                  <w:r w:rsidR="00F05C48">
                    <w:rPr>
                      <w:sz w:val="28"/>
                      <w:szCs w:val="28"/>
                    </w:rPr>
                    <w:t>9</w:t>
                  </w:r>
                  <w:r w:rsidR="00F05C48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rFonts w:asciiTheme="minorHAnsi" w:eastAsiaTheme="minorEastAsia" w:hAnsiTheme="minorHAnsi" w:cstheme="minorBidi"/>
                    <w:sz w:val="28"/>
                    <w:szCs w:val="28"/>
                  </w:rPr>
                </w:pPr>
                <w:hyperlink w:anchor="_Toc64728043" w:tooltip="#_Toc64728043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2</w:t>
                  </w:r>
                  <w:r w:rsidR="00F05C48">
                    <w:rPr>
                      <w:sz w:val="28"/>
                      <w:szCs w:val="28"/>
                    </w:rPr>
                    <w:tab/>
                  </w:r>
                  <w:r w:rsidR="00F05C48">
                    <w:rPr>
                      <w:sz w:val="28"/>
                      <w:szCs w:val="28"/>
                    </w:rPr>
                    <w:fldChar w:fldCharType="begin"/>
                  </w:r>
                  <w:r w:rsidR="00F05C48">
                    <w:rPr>
                      <w:sz w:val="28"/>
                      <w:szCs w:val="28"/>
                    </w:rPr>
                    <w:instrText xml:space="preserve"> PAGEREF _Toc64728043 \h </w:instrText>
                  </w:r>
                  <w:r w:rsidR="00F05C48">
                    <w:rPr>
                      <w:sz w:val="28"/>
                      <w:szCs w:val="28"/>
                    </w:rPr>
                  </w:r>
                  <w:r w:rsidR="00F05C48">
                    <w:rPr>
                      <w:sz w:val="28"/>
                      <w:szCs w:val="28"/>
                    </w:rPr>
                    <w:fldChar w:fldCharType="separate"/>
                  </w:r>
                  <w:r w:rsidR="00F05C48">
                    <w:rPr>
                      <w:sz w:val="28"/>
                      <w:szCs w:val="28"/>
                    </w:rPr>
                    <w:t>11</w:t>
                  </w:r>
                  <w:r w:rsidR="00F05C48">
                    <w:rPr>
                      <w:sz w:val="28"/>
                      <w:szCs w:val="28"/>
                    </w:rPr>
                    <w:fldChar w:fldCharType="end"/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hyperlink w:anchor="_Toc64728044" w:tooltip="#_Toc64728044" w:history="1">
                  <w:r w:rsidR="00F05C48">
                    <w:rPr>
                      <w:rStyle w:val="af5"/>
                      <w:i/>
                      <w:color w:val="auto"/>
                      <w:sz w:val="28"/>
                      <w:szCs w:val="28"/>
                    </w:rPr>
                    <w:t>Приложение 3</w:t>
                  </w:r>
                  <w:r w:rsidR="00F05C48">
                    <w:rPr>
                      <w:sz w:val="28"/>
                      <w:szCs w:val="28"/>
                    </w:rPr>
                    <w:tab/>
                    <w:t>13</w:t>
                  </w:r>
                </w:hyperlink>
              </w:p>
              <w:p w:rsidR="00F9770B" w:rsidRDefault="00F05C48">
                <w:pPr>
                  <w:pStyle w:val="14"/>
                  <w:spacing w:after="0" w:line="360" w:lineRule="auto"/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hyperlink w:anchor="_Toc64728044" w:tooltip="#_Toc64728044" w:history="1">
                  <w:r>
                    <w:rPr>
                      <w:rStyle w:val="af5"/>
                      <w:i/>
                      <w:color w:val="auto"/>
                      <w:sz w:val="28"/>
                      <w:szCs w:val="28"/>
                      <w:u w:val="none"/>
                    </w:rPr>
                    <w:t>Приложение 4</w:t>
                  </w:r>
                  <w:r>
                    <w:rPr>
                      <w:sz w:val="28"/>
                      <w:szCs w:val="28"/>
                    </w:rPr>
                    <w:tab/>
                    <w:t>21</w:t>
                  </w:r>
                </w:hyperlink>
              </w:p>
              <w:p w:rsidR="00F9770B" w:rsidRDefault="00EB32A6">
                <w:pPr>
                  <w:pStyle w:val="14"/>
                  <w:spacing w:after="0" w:line="360" w:lineRule="auto"/>
                </w:pPr>
              </w:p>
            </w:sdtContent>
          </w:sdt>
          <w:p w:rsidR="00F9770B" w:rsidRDefault="00F9770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F9770B">
        <w:tc>
          <w:tcPr>
            <w:tcW w:w="9575" w:type="dxa"/>
          </w:tcPr>
          <w:p w:rsidR="00F9770B" w:rsidRDefault="00F9770B">
            <w:pPr>
              <w:pStyle w:val="aff3"/>
              <w:spacing w:before="0" w:after="24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F9770B" w:rsidRDefault="00F9770B">
      <w:pPr>
        <w:pStyle w:val="3"/>
        <w:numPr>
          <w:ilvl w:val="0"/>
          <w:numId w:val="0"/>
        </w:numPr>
        <w:ind w:left="720"/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F9770B" w:rsidRDefault="00F9770B">
      <w:pPr>
        <w:pStyle w:val="1"/>
        <w:jc w:val="center"/>
        <w:rPr>
          <w:sz w:val="24"/>
          <w:szCs w:val="24"/>
        </w:rPr>
      </w:pPr>
      <w:bookmarkStart w:id="1" w:name="_Toc64728034"/>
    </w:p>
    <w:p w:rsidR="00F9770B" w:rsidRDefault="00F05C4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Введение</w:t>
      </w:r>
      <w:bookmarkEnd w:id="1"/>
    </w:p>
    <w:p w:rsidR="00F9770B" w:rsidRDefault="00F05C48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(технологическая (проектно-технологическая) практика) является обязательной частью основной образовательной программы высшего образования по направлению подготовки 38.03.01 «Экономика», направленность «Банковское дело» (уровень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)</w:t>
      </w:r>
      <w:r>
        <w:rPr>
          <w:i/>
          <w:iCs/>
          <w:sz w:val="24"/>
          <w:szCs w:val="24"/>
        </w:rPr>
        <w:t>.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Вид практики: </w:t>
      </w:r>
      <w:r>
        <w:rPr>
          <w:sz w:val="24"/>
          <w:szCs w:val="24"/>
        </w:rPr>
        <w:t xml:space="preserve">производственная практика.  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 практики: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</w:p>
    <w:p w:rsidR="00F9770B" w:rsidRDefault="00F05C4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проведения практики</w:t>
      </w:r>
      <w:r>
        <w:rPr>
          <w:sz w:val="24"/>
          <w:szCs w:val="24"/>
        </w:rPr>
        <w:t xml:space="preserve">: выездная и стационарная. </w:t>
      </w:r>
    </w:p>
    <w:p w:rsidR="00F9770B" w:rsidRDefault="00F05C4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Форма проведения практики</w:t>
      </w:r>
      <w:r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 по получению профессиональных умений и опыта профессиональной деятельности.</w:t>
      </w:r>
    </w:p>
    <w:p w:rsidR="00F9770B" w:rsidRDefault="00F05C48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Целью</w:t>
      </w:r>
      <w:r>
        <w:rPr>
          <w:sz w:val="24"/>
          <w:szCs w:val="24"/>
          <w:shd w:val="clear" w:color="auto" w:fill="FFFFFF"/>
        </w:rPr>
        <w:t xml:space="preserve"> технологической практики является закрепление и углубление теоретических знаний по мировой экономике и международным экономическим отношениям и применение полученных знаний при решении конкретных экономических, научных и производственных задач.</w:t>
      </w:r>
    </w:p>
    <w:p w:rsidR="00F9770B" w:rsidRDefault="00F05C48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 процессе прохождения технологической практики,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Технологическая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 </w:t>
      </w:r>
    </w:p>
    <w:p w:rsidR="00F9770B" w:rsidRDefault="00F05C48">
      <w:pPr>
        <w:ind w:firstLine="567"/>
        <w:jc w:val="both"/>
        <w:rPr>
          <w:b/>
          <w:sz w:val="24"/>
          <w:szCs w:val="24"/>
        </w:rPr>
      </w:pPr>
      <w:bookmarkStart w:id="2" w:name="_Toc64728035"/>
      <w:r>
        <w:rPr>
          <w:b/>
          <w:sz w:val="24"/>
          <w:szCs w:val="24"/>
        </w:rPr>
        <w:t>Задачи практики: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иметь практический опыт проведения расчетных операций;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договоры банковского счета с клиентами;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открывать и закрывать лицевые счета в валюте Российской Федерации и иностранной валюте;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рассчитывать прогноз кассовых оборотов, составлять календарь выдачи наличных денег;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выполнять и оформлять расчеты платежным поручениями, аккредитивами в банке плательщика и в банке поставщика;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открытие счетов по учету доходов и средств бюджетов всех уровней;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оформлять и отражать в учете операции по зачислению средств на счета бюджетов различных уровней;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закрепить и расширить теоретические знания, умения и навыки, полученными в процессе теоретического обучения;</w:t>
      </w:r>
    </w:p>
    <w:p w:rsidR="00F9770B" w:rsidRDefault="00F05C48">
      <w:pPr>
        <w:pStyle w:val="af0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и защитить отчет по технологической практике.</w:t>
      </w:r>
    </w:p>
    <w:p w:rsidR="00F9770B" w:rsidRDefault="00F05C4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1. Место практики в структуре ООП</w:t>
      </w:r>
      <w:bookmarkEnd w:id="2"/>
      <w:r>
        <w:rPr>
          <w:sz w:val="24"/>
          <w:szCs w:val="24"/>
        </w:rPr>
        <w:t xml:space="preserve">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ВО по направлению подготовки 38.03.01 «Экономика», направленность «Банковское дело» технологическая практика является обязательной.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организуется на производственных предприятиях, в научно-</w:t>
      </w:r>
      <w:r>
        <w:rPr>
          <w:sz w:val="24"/>
          <w:szCs w:val="24"/>
        </w:rPr>
        <w:lastRenderedPageBreak/>
        <w:t>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относится к части, формируемой участниками образовательных отношений, Блока 2 Практика образовательной программы.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3" w:name="_Toc64728036"/>
      <w:r>
        <w:rPr>
          <w:sz w:val="24"/>
          <w:szCs w:val="24"/>
        </w:rPr>
        <w:t>2. Структура практики</w:t>
      </w:r>
      <w:bookmarkEnd w:id="3"/>
      <w:r>
        <w:rPr>
          <w:sz w:val="24"/>
          <w:szCs w:val="24"/>
        </w:rPr>
        <w:t xml:space="preserve"> </w:t>
      </w:r>
    </w:p>
    <w:p w:rsidR="00F9770B" w:rsidRDefault="00F05C48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В соответствии с учебным планом по направлению подготовки 38.03.01 Экономика, направленность «Банковское дело», утвержденного ректором ОАНО ВО «МосТех» конкретные сроки начала и окончания технологической практики определяются приказом по Институту.</w:t>
      </w:r>
    </w:p>
    <w:p w:rsidR="00F9770B" w:rsidRDefault="00F05C48">
      <w:pPr>
        <w:widowControl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Выполненный отчет по практике необходимо сдать куратору в течении 7 дней с даты окончания практики.</w:t>
      </w:r>
    </w:p>
    <w:p w:rsidR="00F9770B" w:rsidRDefault="00F05C48">
      <w:pPr>
        <w:widowControl/>
        <w:ind w:firstLine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Отчет по технологической практике направляется куратору в формате .</w:t>
      </w:r>
      <w:proofErr w:type="spellStart"/>
      <w:r>
        <w:rPr>
          <w:b/>
          <w:spacing w:val="-1"/>
          <w:sz w:val="24"/>
          <w:szCs w:val="24"/>
          <w:lang w:val="en-US"/>
        </w:rPr>
        <w:t>docx</w:t>
      </w:r>
      <w:proofErr w:type="spellEnd"/>
      <w:r>
        <w:rPr>
          <w:b/>
          <w:i/>
          <w:spacing w:val="-1"/>
          <w:sz w:val="24"/>
          <w:szCs w:val="24"/>
        </w:rPr>
        <w:t xml:space="preserve"> и .</w:t>
      </w:r>
      <w:r>
        <w:rPr>
          <w:b/>
          <w:spacing w:val="-1"/>
          <w:sz w:val="24"/>
          <w:szCs w:val="24"/>
          <w:lang w:val="en-US"/>
        </w:rPr>
        <w:t>pdf</w:t>
      </w:r>
      <w:r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:rsidR="00F9770B" w:rsidRDefault="00F05C48">
      <w:pPr>
        <w:ind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технологической практике по получению профессиональных умений и опыта профессиональной деятельности проводится в форме зачета с оценкой.</w:t>
      </w:r>
    </w:p>
    <w:p w:rsidR="00F9770B" w:rsidRDefault="00F9770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:rsidR="00F9770B" w:rsidRDefault="00F05C48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3. Содержание практики</w:t>
      </w:r>
      <w:bookmarkEnd w:id="4"/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F9770B" w:rsidRDefault="00F05C48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технологической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:rsidR="00F9770B" w:rsidRDefault="00F05C48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проведенной работы заносятся в отчет прохождения технологической практики.</w:t>
      </w:r>
    </w:p>
    <w:p w:rsidR="00F9770B" w:rsidRDefault="00F05C48">
      <w:pPr>
        <w:pStyle w:val="af0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Первая часть</w:t>
      </w:r>
      <w:r>
        <w:rPr>
          <w:sz w:val="24"/>
          <w:szCs w:val="24"/>
        </w:rPr>
        <w:t xml:space="preserve"> прохождения технологической практики заключается в:  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разработке индивидуального задания и рабочего графика (плана);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:rsidR="00F9770B" w:rsidRDefault="00F05C48">
      <w:pPr>
        <w:pStyle w:val="af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индивидуального плана-дневника практики.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Организационно-ознакомительная часть</w:t>
      </w:r>
      <w:r>
        <w:rPr>
          <w:sz w:val="24"/>
          <w:szCs w:val="24"/>
        </w:rPr>
        <w:t>, включает в себя: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организацией деятельности финансового (бухгалтерского) отдела учреждения;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организации;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 с показателями, используемыми при планировании и регулировании финансовой деятельности организации.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Вторая часть</w:t>
      </w:r>
      <w:r>
        <w:rPr>
          <w:sz w:val="24"/>
          <w:szCs w:val="24"/>
        </w:rPr>
        <w:t xml:space="preserve"> прохождения технологической практики заключается в выполнении задания на практику: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организацией, задачами, функционированием и техническим оснащением предприятия;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изучить организационную структуру предприятия;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 и систематизировать практический материал для выполнения задания по практике;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проанализировать анализ собранных материалов, провести расчеты, составить проектную документацию;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предоставить руководителю собранные материалы;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выработать и закрепить профессиональные навыки, необходимые для проведения экономического анализа организации, финансового прогнозирования и планирования;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экономической эффективности хозяйственной деятельности и в решении внутрифирменных финансово-экономических проблем;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практиковать умения и навыки на основе знаний, полученных обучающимися в процессе теоретического обучения;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 инновационными профессионально-практическими умениями, производственными навыками и современными методами организации выполнения работ;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собрать научно-информационный материал, необходимый для написания выпускной квалификационной работы;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обсуждать с руководителем проделанные части работы.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Третья часть</w:t>
      </w:r>
      <w:r>
        <w:rPr>
          <w:sz w:val="24"/>
          <w:szCs w:val="24"/>
        </w:rPr>
        <w:t xml:space="preserve"> прохождения технологической практики включает обработку и анализ полученной информации, подготовку письменного отчета по практике. 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этапе обработки и анализа применяются </w:t>
      </w:r>
      <w:r>
        <w:rPr>
          <w:i/>
          <w:sz w:val="24"/>
          <w:szCs w:val="24"/>
        </w:rPr>
        <w:t>следующие виды работ</w:t>
      </w:r>
      <w:r>
        <w:rPr>
          <w:sz w:val="24"/>
          <w:szCs w:val="24"/>
        </w:rPr>
        <w:t>: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систематизация собранного нормативного и фактического материала;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выработка на основе проведенного исследования выводов и предложений;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отчетной документации по итогам практики;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отчета по практике в соответствии с требованиями;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сдача отчета о практике в деканат; </w:t>
      </w:r>
    </w:p>
    <w:p w:rsidR="00F9770B" w:rsidRDefault="00F05C48">
      <w:pPr>
        <w:pStyle w:val="af0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защита отчета о прохождении практики в форме зачета с оценкой (обучающийся, руководитель от Института).</w:t>
      </w:r>
    </w:p>
    <w:p w:rsidR="00F9770B" w:rsidRDefault="00F05C48">
      <w:pPr>
        <w:pStyle w:val="af0"/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Выполненный отчет по технологической практике необходимо отправить куратору до конца семестра, в котором предусмотрена эта практика. 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5" w:name="_Toc64728038"/>
      <w:r>
        <w:rPr>
          <w:sz w:val="24"/>
          <w:szCs w:val="24"/>
        </w:rPr>
        <w:t xml:space="preserve">4. Организация и порядок прохождения технологической практики </w:t>
      </w:r>
      <w:bookmarkEnd w:id="5"/>
    </w:p>
    <w:p w:rsidR="00F9770B" w:rsidRDefault="00F05C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собственности: финансовые, кредитные, инвестиционные и страховые российские организации, и компании.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Технологическая практика по получению профессиональных умений и опыта профессиональной деятельности </w:t>
      </w:r>
      <w:r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:rsidR="00F9770B" w:rsidRDefault="00F05C48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:rsidR="00F9770B" w:rsidRDefault="00F05C4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технологической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- руководитель практики от профильной организации).</w:t>
      </w:r>
    </w:p>
    <w:p w:rsidR="00F9770B" w:rsidRDefault="00F05C48">
      <w:pPr>
        <w:keepNext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Задачами руководителя от Института являются: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посещаемости обучающимися мест прохождения практики;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консультации обучающихся по вопросам прохождения технологической практики в соответствии с заданием на практику;</w:t>
      </w:r>
    </w:p>
    <w:p w:rsidR="00F9770B" w:rsidRDefault="00F05C48">
      <w:pPr>
        <w:pStyle w:val="af0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:rsidR="00F9770B" w:rsidRDefault="00F05C48">
      <w:pPr>
        <w:shd w:val="clear" w:color="auto" w:fill="FFFFFF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Руководитель практики от профильной организации: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предоставляет рабочие места обучающимся;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оказывает практическую помощь и осуществляет контроль выполнение индивидуального задания обучающимися;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:rsidR="00F9770B" w:rsidRDefault="00F05C48">
      <w:pPr>
        <w:pStyle w:val="af0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F9770B" w:rsidRDefault="00F05C48">
      <w:pPr>
        <w:ind w:firstLine="709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Обучающиеся в период прохождения практики:</w:t>
      </w:r>
    </w:p>
    <w:p w:rsidR="00F9770B" w:rsidRDefault="00F05C48">
      <w:pPr>
        <w:pStyle w:val="af0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>
        <w:rPr>
          <w:spacing w:val="1"/>
          <w:sz w:val="24"/>
          <w:szCs w:val="24"/>
        </w:rPr>
        <w:t xml:space="preserve">выполняют индивидуальные задания, предусмотренные программой технологической практики </w:t>
      </w:r>
      <w:r>
        <w:rPr>
          <w:spacing w:val="-2"/>
          <w:sz w:val="24"/>
          <w:szCs w:val="24"/>
        </w:rPr>
        <w:t>(Приложение 2);</w:t>
      </w:r>
    </w:p>
    <w:p w:rsidR="00F9770B" w:rsidRDefault="00F05C48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правила внутреннего трудового распорядка;</w:t>
      </w:r>
    </w:p>
    <w:p w:rsidR="00F9770B" w:rsidRDefault="00F05C48">
      <w:pPr>
        <w:pStyle w:val="af0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6" w:name="_Toc64728039"/>
      <w:r>
        <w:rPr>
          <w:sz w:val="24"/>
          <w:szCs w:val="24"/>
        </w:rPr>
        <w:t>5. Формы отчетности</w:t>
      </w:r>
      <w:bookmarkEnd w:id="6"/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окончанию технологической практики формирует отчет о прохождении практики, который включает в себя: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(план) практики (Приложение 1); 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индивидуальное задание по практике (Приложение 2);</w:t>
      </w:r>
    </w:p>
    <w:p w:rsidR="00F9770B" w:rsidRDefault="00F05C48">
      <w:pPr>
        <w:pStyle w:val="af0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отчет о прохождении практики (Приложение 3).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прохождения практики обучающийся ведет дневник практики, в котором </w:t>
      </w:r>
      <w:r>
        <w:rPr>
          <w:sz w:val="24"/>
          <w:szCs w:val="24"/>
        </w:rPr>
        <w:lastRenderedPageBreak/>
        <w:t xml:space="preserve">фиксируются выполняемые работы.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технологической практики («отлично», «хорошо», «удовлетворительно», «неудовлетворительно»).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компетенций у обучающегося.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технологической практике должен быть представлен на белой бумаге формата А4. 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по прохождению технологической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защите отчета по технологической практике учитывается объем выполнения программы практики, </w:t>
      </w:r>
      <w:r>
        <w:rPr>
          <w:spacing w:val="-1"/>
          <w:sz w:val="24"/>
          <w:szCs w:val="24"/>
        </w:rPr>
        <w:t>правильность оформления документов, правильность ответов на заданные руководителем практики вопросы.</w:t>
      </w:r>
    </w:p>
    <w:p w:rsidR="00F9770B" w:rsidRDefault="00F05C48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F9770B" w:rsidRDefault="00F05C48">
      <w:pPr>
        <w:pStyle w:val="1"/>
        <w:jc w:val="center"/>
        <w:rPr>
          <w:sz w:val="24"/>
          <w:szCs w:val="24"/>
        </w:rPr>
      </w:pPr>
      <w:bookmarkStart w:id="7" w:name="_Toc64728040"/>
      <w:r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технологической </w:t>
      </w:r>
      <w:r>
        <w:rPr>
          <w:spacing w:val="-1"/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:rsidR="00F9770B" w:rsidRDefault="00F05C48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:rsidR="00F9770B" w:rsidRDefault="00F05C48">
      <w:pPr>
        <w:pStyle w:val="af0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работа с научными и учебно-методическими материалами.</w:t>
      </w:r>
    </w:p>
    <w:p w:rsidR="00F9770B" w:rsidRDefault="00F05C48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задачи;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сбор аналитического и статистического материала;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состава и функций организации;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 особенностей направления работы организации;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обработка и систематизация собранного материала;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данных; </w:t>
      </w:r>
    </w:p>
    <w:p w:rsidR="00F9770B" w:rsidRDefault="00F05C48">
      <w:pPr>
        <w:pStyle w:val="af0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выбор критериев оценки состояния организации.</w:t>
      </w:r>
    </w:p>
    <w:p w:rsidR="00F9770B" w:rsidRDefault="00F05C48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Раздел 3. Результаты технологической практики: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выполнено индивидуальное задание, с положительными комментариями от руководителя практики; </w:t>
      </w:r>
    </w:p>
    <w:p w:rsidR="00F9770B" w:rsidRDefault="00F05C48">
      <w:pPr>
        <w:pStyle w:val="af0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:rsidR="00F9770B" w:rsidRDefault="00F9770B">
      <w:pPr>
        <w:pStyle w:val="af0"/>
        <w:shd w:val="clear" w:color="auto" w:fill="FFFFFF"/>
        <w:tabs>
          <w:tab w:val="left" w:pos="-7797"/>
        </w:tabs>
        <w:ind w:left="567"/>
        <w:jc w:val="both"/>
        <w:rPr>
          <w:b/>
          <w:spacing w:val="-1"/>
          <w:sz w:val="24"/>
          <w:szCs w:val="24"/>
        </w:rPr>
      </w:pPr>
    </w:p>
    <w:p w:rsidR="00F9770B" w:rsidRDefault="00F05C48">
      <w:pPr>
        <w:pStyle w:val="1"/>
        <w:jc w:val="both"/>
        <w:rPr>
          <w:sz w:val="24"/>
          <w:szCs w:val="24"/>
        </w:rPr>
      </w:pPr>
      <w:bookmarkStart w:id="8" w:name="_Toc64728041"/>
      <w:r>
        <w:rPr>
          <w:sz w:val="24"/>
          <w:szCs w:val="24"/>
        </w:rPr>
        <w:lastRenderedPageBreak/>
        <w:t>7. Информационные ресурсы, используемые при проведении практики</w:t>
      </w:r>
      <w:bookmarkEnd w:id="8"/>
    </w:p>
    <w:p w:rsidR="00F9770B" w:rsidRDefault="00F05C48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литература: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Pr="00F37FEB">
        <w:rPr>
          <w:color w:val="000000" w:themeColor="text1"/>
          <w:sz w:val="24"/>
          <w:szCs w:val="24"/>
        </w:rPr>
        <w:t xml:space="preserve">Алиев, А. Т. 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/ А. Т. Алиев, Е. Г. Ефимова. – 3-е изд., стер.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ФЛИНТА, 2024. – 293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табл., схем. – Режим доступа: по подписке. – URL: </w:t>
      </w:r>
      <w:hyperlink r:id="rId8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https://biblioclub.ru/index.php?page=book&amp;id=103309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 в кн. – ISBN 978-5-9765-1242-9.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F37FEB">
        <w:rPr>
          <w:color w:val="000000" w:themeColor="text1"/>
          <w:sz w:val="24"/>
          <w:szCs w:val="24"/>
        </w:rPr>
        <w:t xml:space="preserve">Балашова, Ю. Г. Финансы, денежное обращение и </w:t>
      </w:r>
      <w:proofErr w:type="gramStart"/>
      <w:r w:rsidRPr="00F37FEB">
        <w:rPr>
          <w:color w:val="000000" w:themeColor="text1"/>
          <w:sz w:val="24"/>
          <w:szCs w:val="24"/>
        </w:rPr>
        <w:t>кредит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Ю. Г. Балашова.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2024. – 100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 – Режим доступа: по подписке. – URL: </w:t>
      </w:r>
      <w:hyperlink r:id="rId9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https://biblioclub.ru/index.php?page=book&amp;id=715229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95-96. – ISBN 978-5-4499-4612-6. – DOI 10.23681/715229.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F37FEB">
        <w:rPr>
          <w:color w:val="000000" w:themeColor="text1"/>
          <w:sz w:val="24"/>
          <w:szCs w:val="24"/>
        </w:rPr>
        <w:t xml:space="preserve">Деньги. Кредит. </w:t>
      </w:r>
      <w:proofErr w:type="gramStart"/>
      <w:r w:rsidRPr="00F37FEB">
        <w:rPr>
          <w:color w:val="000000" w:themeColor="text1"/>
          <w:sz w:val="24"/>
          <w:szCs w:val="24"/>
        </w:rPr>
        <w:t>Банки :</w:t>
      </w:r>
      <w:proofErr w:type="gramEnd"/>
      <w:r w:rsidRPr="00F37FEB">
        <w:rPr>
          <w:color w:val="000000" w:themeColor="text1"/>
          <w:sz w:val="24"/>
          <w:szCs w:val="24"/>
        </w:rPr>
        <w:t xml:space="preserve"> учебное пособие : [16+] / Е. Н. Акимова, О. В. </w:t>
      </w:r>
      <w:proofErr w:type="spellStart"/>
      <w:r w:rsidRPr="00F37FEB">
        <w:rPr>
          <w:color w:val="000000" w:themeColor="text1"/>
          <w:sz w:val="24"/>
          <w:szCs w:val="24"/>
        </w:rPr>
        <w:t>Шатаева</w:t>
      </w:r>
      <w:proofErr w:type="spellEnd"/>
      <w:r w:rsidRPr="00F37FEB">
        <w:rPr>
          <w:color w:val="000000" w:themeColor="text1"/>
          <w:sz w:val="24"/>
          <w:szCs w:val="24"/>
        </w:rPr>
        <w:t xml:space="preserve">, В. В. Демина, К. В. Кружкова. – </w:t>
      </w:r>
      <w:proofErr w:type="gramStart"/>
      <w:r w:rsidRPr="00F37FEB">
        <w:rPr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color w:val="000000" w:themeColor="text1"/>
          <w:sz w:val="24"/>
          <w:szCs w:val="24"/>
        </w:rPr>
        <w:t>Директ</w:t>
      </w:r>
      <w:proofErr w:type="spellEnd"/>
      <w:r w:rsidRPr="00F37FEB">
        <w:rPr>
          <w:color w:val="000000" w:themeColor="text1"/>
          <w:sz w:val="24"/>
          <w:szCs w:val="24"/>
        </w:rPr>
        <w:t xml:space="preserve">-Медиа, 2023. – 144 </w:t>
      </w:r>
      <w:proofErr w:type="gramStart"/>
      <w:r w:rsidRPr="00F37FEB">
        <w:rPr>
          <w:color w:val="000000" w:themeColor="text1"/>
          <w:sz w:val="24"/>
          <w:szCs w:val="24"/>
        </w:rPr>
        <w:t>с. :</w:t>
      </w:r>
      <w:proofErr w:type="gramEnd"/>
      <w:r w:rsidRPr="00F37FEB">
        <w:rPr>
          <w:color w:val="000000" w:themeColor="text1"/>
          <w:sz w:val="24"/>
          <w:szCs w:val="24"/>
        </w:rPr>
        <w:t xml:space="preserve"> ил., табл. – Режим доступа: по подписке. – URL: </w:t>
      </w:r>
      <w:hyperlink r:id="rId10" w:history="1">
        <w:r w:rsidRPr="00F37FEB">
          <w:rPr>
            <w:rStyle w:val="af5"/>
            <w:rFonts w:eastAsia="Arial"/>
            <w:color w:val="000000" w:themeColor="text1"/>
            <w:sz w:val="24"/>
            <w:szCs w:val="24"/>
          </w:rPr>
          <w:t>https://biblioclub.ru/index.php?page=book&amp;id=700564</w:t>
        </w:r>
      </w:hyperlink>
      <w:r w:rsidRPr="00F37FEB">
        <w:rPr>
          <w:color w:val="000000" w:themeColor="text1"/>
          <w:sz w:val="24"/>
          <w:szCs w:val="24"/>
        </w:rPr>
        <w:t xml:space="preserve"> (дата обращения: 28.10.2025). – </w:t>
      </w:r>
      <w:proofErr w:type="spellStart"/>
      <w:r w:rsidRPr="00F37FEB">
        <w:rPr>
          <w:color w:val="000000" w:themeColor="text1"/>
          <w:sz w:val="24"/>
          <w:szCs w:val="24"/>
        </w:rPr>
        <w:t>Библиогр</w:t>
      </w:r>
      <w:proofErr w:type="spellEnd"/>
      <w:r w:rsidRPr="00F37FEB">
        <w:rPr>
          <w:color w:val="000000" w:themeColor="text1"/>
          <w:sz w:val="24"/>
          <w:szCs w:val="24"/>
        </w:rPr>
        <w:t xml:space="preserve">.: с. 130-131. – ISBN 978-5-4499-3678-3. – DOI 10.23681/700564. – </w:t>
      </w:r>
      <w:proofErr w:type="gramStart"/>
      <w:r w:rsidRPr="00F37FEB">
        <w:rPr>
          <w:color w:val="000000" w:themeColor="text1"/>
          <w:sz w:val="24"/>
          <w:szCs w:val="24"/>
        </w:rPr>
        <w:t>Текст :</w:t>
      </w:r>
      <w:proofErr w:type="gramEnd"/>
      <w:r w:rsidRPr="00F37FEB">
        <w:rPr>
          <w:color w:val="000000" w:themeColor="text1"/>
          <w:sz w:val="24"/>
          <w:szCs w:val="24"/>
        </w:rPr>
        <w:t xml:space="preserve"> электронный.</w:t>
      </w:r>
    </w:p>
    <w:p w:rsidR="00CB0BCC" w:rsidRPr="00F37FEB" w:rsidRDefault="00CB0BCC" w:rsidP="00CB0BCC">
      <w:pPr>
        <w:ind w:firstLine="709"/>
        <w:jc w:val="both"/>
        <w:rPr>
          <w:color w:val="000000" w:themeColor="text1"/>
          <w:sz w:val="24"/>
          <w:szCs w:val="24"/>
        </w:rPr>
      </w:pPr>
    </w:p>
    <w:p w:rsidR="00F9770B" w:rsidRDefault="00F05C48">
      <w:pPr>
        <w:ind w:firstLine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  <w:r>
        <w:rPr>
          <w:bCs/>
          <w:sz w:val="24"/>
          <w:szCs w:val="24"/>
        </w:rPr>
        <w:t>: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1. </w:t>
      </w:r>
      <w:r w:rsidRPr="00F37FEB">
        <w:rPr>
          <w:bCs/>
          <w:color w:val="000000" w:themeColor="text1"/>
          <w:sz w:val="24"/>
          <w:szCs w:val="24"/>
        </w:rPr>
        <w:t xml:space="preserve">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составители Л. И. </w:t>
      </w:r>
      <w:proofErr w:type="spellStart"/>
      <w:r w:rsidRPr="00F37FEB">
        <w:rPr>
          <w:bCs/>
          <w:color w:val="000000" w:themeColor="text1"/>
          <w:sz w:val="24"/>
          <w:szCs w:val="24"/>
        </w:rPr>
        <w:t>Юзвович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 [и др.] ; под редакцией Н. Н. </w:t>
      </w:r>
      <w:proofErr w:type="spellStart"/>
      <w:r w:rsidRPr="00F37FEB">
        <w:rPr>
          <w:bCs/>
          <w:color w:val="000000" w:themeColor="text1"/>
          <w:sz w:val="24"/>
          <w:szCs w:val="24"/>
        </w:rPr>
        <w:t>Мокеевой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. — 2-е изд.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Москва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ФЛИНТА, 2022. — 296 с. — ISBN 978-5-9765-4987-6.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https://e.lanbook.com/book/231701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2. </w:t>
      </w:r>
      <w:r w:rsidRPr="00F37FEB">
        <w:rPr>
          <w:bCs/>
          <w:color w:val="000000" w:themeColor="text1"/>
          <w:sz w:val="24"/>
          <w:szCs w:val="24"/>
        </w:rPr>
        <w:t xml:space="preserve">Калачева, Е. А.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Е. А. Калачева, И. В. Калачева.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Кемерово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КемГУ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2023. — 214 с. — ISBN 978-5-8353-2983-0.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https://e.lanbook.com/book/355808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3. </w:t>
      </w:r>
      <w:r w:rsidRPr="00F37FEB">
        <w:rPr>
          <w:bCs/>
          <w:color w:val="000000" w:themeColor="text1"/>
          <w:sz w:val="24"/>
          <w:szCs w:val="24"/>
        </w:rPr>
        <w:t xml:space="preserve">Киреев, В. Л. Банковское дело. Краткий </w:t>
      </w:r>
      <w:proofErr w:type="gramStart"/>
      <w:r w:rsidRPr="00F37FEB">
        <w:rPr>
          <w:bCs/>
          <w:color w:val="000000" w:themeColor="text1"/>
          <w:sz w:val="24"/>
          <w:szCs w:val="24"/>
        </w:rPr>
        <w:t>курс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для СПО / В. Л. Киреев. — 3-е изд., стер. — Санкт-</w:t>
      </w:r>
      <w:proofErr w:type="gramStart"/>
      <w:r w:rsidRPr="00F37FEB">
        <w:rPr>
          <w:bCs/>
          <w:color w:val="000000" w:themeColor="text1"/>
          <w:sz w:val="24"/>
          <w:szCs w:val="24"/>
        </w:rPr>
        <w:t>Петербург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Лань, 2025. — 208 с. — ISBN 978-5-507-52788-5.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https://e.lanbook.com/book/458648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4. </w:t>
      </w:r>
      <w:r w:rsidRPr="00F37FEB">
        <w:rPr>
          <w:bCs/>
          <w:color w:val="000000" w:themeColor="text1"/>
          <w:sz w:val="24"/>
          <w:szCs w:val="24"/>
        </w:rPr>
        <w:t xml:space="preserve">Шитов, В. Н. Банковское </w:t>
      </w:r>
      <w:proofErr w:type="gramStart"/>
      <w:r w:rsidRPr="00F37FEB">
        <w:rPr>
          <w:bCs/>
          <w:color w:val="000000" w:themeColor="text1"/>
          <w:sz w:val="24"/>
          <w:szCs w:val="24"/>
        </w:rPr>
        <w:t>дело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учебное пособие / В. Н. Шитов. — </w:t>
      </w:r>
      <w:proofErr w:type="gramStart"/>
      <w:r w:rsidRPr="00F37FEB">
        <w:rPr>
          <w:bCs/>
          <w:color w:val="000000" w:themeColor="text1"/>
          <w:sz w:val="24"/>
          <w:szCs w:val="24"/>
        </w:rPr>
        <w:t>Ульяновск 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F37FEB">
        <w:rPr>
          <w:bCs/>
          <w:color w:val="000000" w:themeColor="text1"/>
          <w:sz w:val="24"/>
          <w:szCs w:val="24"/>
        </w:rPr>
        <w:t>УлГТУ</w:t>
      </w:r>
      <w:proofErr w:type="spellEnd"/>
      <w:r w:rsidRPr="00F37FEB">
        <w:rPr>
          <w:bCs/>
          <w:color w:val="000000" w:themeColor="text1"/>
          <w:sz w:val="24"/>
          <w:szCs w:val="24"/>
        </w:rPr>
        <w:t xml:space="preserve">, 2022. — 126 с. — ISBN 978-5-9795-2202-9. — </w:t>
      </w:r>
      <w:proofErr w:type="gramStart"/>
      <w:r w:rsidRPr="00F37FEB">
        <w:rPr>
          <w:bCs/>
          <w:color w:val="000000" w:themeColor="text1"/>
          <w:sz w:val="24"/>
          <w:szCs w:val="24"/>
        </w:rPr>
        <w:t>Текст :</w:t>
      </w:r>
      <w:proofErr w:type="gramEnd"/>
      <w:r w:rsidRPr="00F37FEB">
        <w:rPr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https://e.lanbook.com/book/259724 (дата обращения: 28.10.2025). — Режим доступа: для </w:t>
      </w:r>
      <w:proofErr w:type="spellStart"/>
      <w:r w:rsidRPr="00F37FEB">
        <w:rPr>
          <w:bCs/>
          <w:color w:val="000000" w:themeColor="text1"/>
          <w:sz w:val="24"/>
          <w:szCs w:val="24"/>
        </w:rPr>
        <w:t>авториз</w:t>
      </w:r>
      <w:proofErr w:type="spellEnd"/>
      <w:r w:rsidRPr="00F37FEB">
        <w:rPr>
          <w:bCs/>
          <w:color w:val="000000" w:themeColor="text1"/>
          <w:sz w:val="24"/>
          <w:szCs w:val="24"/>
        </w:rPr>
        <w:t>. пользователей.</w:t>
      </w:r>
    </w:p>
    <w:p w:rsidR="00754B96" w:rsidRPr="00F37FEB" w:rsidRDefault="00754B96" w:rsidP="00754B96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F9770B" w:rsidRDefault="00F05C48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Ресурсы интернет: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1. Сайт Центрального Банка России. — </w:t>
      </w:r>
      <w:hyperlink r:id="rId11" w:tooltip="http://www.cbr.ru" w:history="1">
        <w:r>
          <w:rPr>
            <w:rStyle w:val="af5"/>
            <w:sz w:val="24"/>
            <w:szCs w:val="24"/>
          </w:rPr>
          <w:t>http://www.cbr.ru</w:t>
        </w:r>
      </w:hyperlink>
      <w:r>
        <w:rPr>
          <w:sz w:val="24"/>
          <w:szCs w:val="24"/>
        </w:rPr>
        <w:t xml:space="preserve"> 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hyperlink r:id="rId12" w:tooltip="https://banker.ru/" w:history="1">
        <w:r>
          <w:rPr>
            <w:rStyle w:val="af5"/>
            <w:sz w:val="24"/>
            <w:szCs w:val="24"/>
          </w:rPr>
          <w:t>https://banker.ru/</w:t>
        </w:r>
      </w:hyperlink>
      <w:r>
        <w:rPr>
          <w:sz w:val="24"/>
          <w:szCs w:val="24"/>
        </w:rPr>
        <w:t xml:space="preserve">  – Информационное агентство </w:t>
      </w:r>
      <w:proofErr w:type="spellStart"/>
      <w:r>
        <w:rPr>
          <w:sz w:val="24"/>
          <w:szCs w:val="24"/>
        </w:rPr>
        <w:t>Banker.Ru</w:t>
      </w:r>
      <w:proofErr w:type="spellEnd"/>
      <w:r>
        <w:rPr>
          <w:sz w:val="24"/>
          <w:szCs w:val="24"/>
        </w:rPr>
        <w:t xml:space="preserve"> 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hyperlink r:id="rId13" w:tooltip="https://credits.ru/" w:history="1">
        <w:r>
          <w:rPr>
            <w:rStyle w:val="af5"/>
            <w:sz w:val="24"/>
            <w:szCs w:val="24"/>
          </w:rPr>
          <w:t>https://credits.ru/</w:t>
        </w:r>
      </w:hyperlink>
      <w:r>
        <w:rPr>
          <w:sz w:val="24"/>
          <w:szCs w:val="24"/>
        </w:rPr>
        <w:t xml:space="preserve">  - Всё о кредитах </w:t>
      </w:r>
      <w:proofErr w:type="spellStart"/>
      <w:r>
        <w:rPr>
          <w:sz w:val="24"/>
          <w:szCs w:val="24"/>
        </w:rPr>
        <w:t>online</w:t>
      </w:r>
      <w:proofErr w:type="spellEnd"/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4" w:tooltip="https://www.region.ru/" w:history="1">
        <w:r>
          <w:rPr>
            <w:rStyle w:val="af5"/>
            <w:sz w:val="24"/>
            <w:szCs w:val="24"/>
          </w:rPr>
          <w:t>https://www.region.ru/</w:t>
        </w:r>
      </w:hyperlink>
      <w:r>
        <w:rPr>
          <w:sz w:val="24"/>
          <w:szCs w:val="24"/>
        </w:rPr>
        <w:t xml:space="preserve"> - Информационное агентство region.ru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5" w:tooltip="https://arb.ru/" w:history="1">
        <w:r>
          <w:rPr>
            <w:rStyle w:val="af5"/>
            <w:sz w:val="24"/>
            <w:szCs w:val="24"/>
          </w:rPr>
          <w:t>https://arb.ru/</w:t>
        </w:r>
      </w:hyperlink>
      <w:r>
        <w:rPr>
          <w:sz w:val="24"/>
          <w:szCs w:val="24"/>
        </w:rPr>
        <w:t xml:space="preserve"> – Ассоциация Российских Банков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hyperlink r:id="rId16" w:tooltip="http://www.raexpert.ru/" w:history="1">
        <w:r>
          <w:rPr>
            <w:rStyle w:val="af5"/>
            <w:sz w:val="24"/>
            <w:szCs w:val="24"/>
          </w:rPr>
          <w:t>http://www.raexpert.ru/</w:t>
        </w:r>
      </w:hyperlink>
      <w:r>
        <w:rPr>
          <w:sz w:val="24"/>
          <w:szCs w:val="24"/>
        </w:rPr>
        <w:t xml:space="preserve"> - Рейтинговое агентство «Эксперт РА»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hyperlink r:id="rId17" w:tooltip="http://www.consultant.ru" w:history="1">
        <w:r>
          <w:rPr>
            <w:rStyle w:val="af5"/>
            <w:sz w:val="24"/>
            <w:szCs w:val="24"/>
          </w:rPr>
          <w:t>www.consultant.ru</w:t>
        </w:r>
      </w:hyperlink>
      <w:r>
        <w:rPr>
          <w:sz w:val="24"/>
          <w:szCs w:val="24"/>
        </w:rPr>
        <w:t xml:space="preserve">  - Справочная правовая система «Консультант Плюс»</w:t>
      </w:r>
    </w:p>
    <w:p w:rsidR="00F9770B" w:rsidRDefault="00F05C48">
      <w:pPr>
        <w:widowControl/>
        <w:spacing w:after="160" w:line="259" w:lineRule="auto"/>
        <w:jc w:val="right"/>
        <w:rPr>
          <w:rStyle w:val="aff9"/>
          <w:sz w:val="24"/>
          <w:szCs w:val="24"/>
        </w:rPr>
      </w:pPr>
      <w:r>
        <w:rPr>
          <w:sz w:val="28"/>
          <w:szCs w:val="28"/>
        </w:rPr>
        <w:br w:type="page" w:clear="all"/>
      </w:r>
      <w:bookmarkStart w:id="9" w:name="_Toc64728042"/>
      <w:r>
        <w:rPr>
          <w:rStyle w:val="aff9"/>
          <w:sz w:val="24"/>
          <w:szCs w:val="24"/>
        </w:rPr>
        <w:lastRenderedPageBreak/>
        <w:t>Приложение 1</w:t>
      </w:r>
      <w:bookmarkEnd w:id="9"/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9770B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9770B" w:rsidRDefault="00F05C48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Банковское дело</w:t>
      </w:r>
    </w:p>
    <w:p w:rsidR="00F9770B" w:rsidRDefault="00F9770B">
      <w:pPr>
        <w:widowControl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9770B">
        <w:tc>
          <w:tcPr>
            <w:tcW w:w="4111" w:type="dxa"/>
            <w:shd w:val="clear" w:color="auto" w:fill="auto"/>
          </w:tcPr>
          <w:p w:rsidR="00F9770B" w:rsidRDefault="00F9770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9770B" w:rsidRDefault="00F05C48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F9770B" w:rsidRDefault="00F05C48">
      <w:pPr>
        <w:widowControl/>
        <w:shd w:val="clear" w:color="auto" w:fill="FFFFFF"/>
        <w:tabs>
          <w:tab w:val="left" w:leader="underscore" w:pos="-7513"/>
        </w:tabs>
        <w:jc w:val="center"/>
        <w:rPr>
          <w:b/>
          <w:spacing w:val="-5"/>
          <w:sz w:val="12"/>
          <w:szCs w:val="12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05C48">
      <w:pPr>
        <w:widowControl/>
        <w:shd w:val="clear" w:color="auto" w:fill="FFFFFF"/>
        <w:tabs>
          <w:tab w:val="left" w:leader="underscore" w:pos="-7513"/>
        </w:tabs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F9770B" w:rsidRDefault="00F05C48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F9770B" w:rsidRDefault="00F9770B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F9770B" w:rsidRDefault="00F9770B">
      <w:pPr>
        <w:widowControl/>
        <w:shd w:val="clear" w:color="auto" w:fill="FFFFFF"/>
        <w:tabs>
          <w:tab w:val="left" w:leader="underscore" w:pos="5342"/>
        </w:tabs>
        <w:jc w:val="center"/>
        <w:rPr>
          <w:spacing w:val="-5"/>
          <w:sz w:val="22"/>
          <w:szCs w:val="22"/>
        </w:rPr>
      </w:pPr>
    </w:p>
    <w:p w:rsidR="00F9770B" w:rsidRDefault="00F05C48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F9770B">
        <w:trPr>
          <w:tblHeader/>
        </w:trPr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F9770B" w:rsidRDefault="00F05C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 -  ознакомительный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F9770B" w:rsidRDefault="00F05C48">
            <w:pPr>
              <w:tabs>
                <w:tab w:val="left" w:pos="1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F9770B" w:rsidRDefault="00F05C4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деятельностью банковской организации;</w:t>
            </w:r>
          </w:p>
          <w:p w:rsidR="00F9770B" w:rsidRDefault="00F05C48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*участие в работе расчетно-аналитического, кредитного, страхового отделов банковской организации;</w:t>
            </w:r>
          </w:p>
          <w:p w:rsidR="00F9770B" w:rsidRDefault="00F05C48">
            <w:pPr>
              <w:widowControl/>
              <w:shd w:val="clear" w:color="auto" w:fill="FFFFFF"/>
              <w:rPr>
                <w:rFonts w:ascii="YS Text" w:hAnsi="YS Text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банковской деятельности организации.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прохождение практики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полученной информации;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проекта отчета по практике;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F9770B" w:rsidRDefault="00F05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  <w:tr w:rsidR="00F9770B">
        <w:tc>
          <w:tcPr>
            <w:tcW w:w="1696" w:type="dxa"/>
            <w:shd w:val="clear" w:color="auto" w:fill="auto"/>
          </w:tcPr>
          <w:p w:rsidR="00F9770B" w:rsidRDefault="00F05C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</w:t>
            </w:r>
          </w:p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9770B" w:rsidRDefault="00F05C4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F9770B" w:rsidRDefault="00F05C48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*оформление дневника и отчета о прохождении практики.</w:t>
            </w:r>
          </w:p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F9770B" w:rsidRDefault="00F977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770B" w:rsidRDefault="00F9770B">
      <w:pPr>
        <w:widowControl/>
        <w:jc w:val="both"/>
        <w:rPr>
          <w:bCs/>
          <w:spacing w:val="-4"/>
          <w:sz w:val="22"/>
          <w:szCs w:val="22"/>
        </w:rPr>
      </w:pPr>
      <w:bookmarkStart w:id="10" w:name="_Toc64728043"/>
      <w:bookmarkStart w:id="11" w:name="_Toc59097255"/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______________________ _______________________________________________________________  </w:t>
      </w:r>
    </w:p>
    <w:p w:rsidR="00F9770B" w:rsidRDefault="00F05C48">
      <w:pPr>
        <w:widowControl/>
        <w:jc w:val="both"/>
        <w:rPr>
          <w:bCs/>
          <w:i/>
          <w:spacing w:val="-4"/>
        </w:rPr>
      </w:pPr>
      <w:r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F9770B" w:rsidRDefault="00F05C48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____________________          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подпись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widowControl/>
        <w:jc w:val="both"/>
        <w:rPr>
          <w:bCs/>
          <w:spacing w:val="-4"/>
          <w:sz w:val="22"/>
          <w:szCs w:val="22"/>
        </w:rPr>
      </w:pPr>
    </w:p>
    <w:p w:rsidR="00F9770B" w:rsidRDefault="00F05C48">
      <w:pPr>
        <w:widowControl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F9770B" w:rsidRDefault="00F05C48">
      <w:pPr>
        <w:widowControl/>
        <w:jc w:val="both"/>
        <w:rPr>
          <w:bCs/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Должность</w:t>
      </w:r>
    </w:p>
    <w:p w:rsidR="00F9770B" w:rsidRDefault="00F05C48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widowControl/>
        <w:rPr>
          <w:spacing w:val="-2"/>
          <w:sz w:val="22"/>
          <w:szCs w:val="22"/>
        </w:rPr>
      </w:pPr>
    </w:p>
    <w:p w:rsidR="00F9770B" w:rsidRDefault="00F05C48">
      <w:pPr>
        <w:widowControl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Ознакомлен                                  </w:t>
      </w:r>
      <w:r>
        <w:rPr>
          <w:sz w:val="22"/>
          <w:szCs w:val="22"/>
        </w:rPr>
        <w:t xml:space="preserve">       ___________________       ___________________________</w:t>
      </w:r>
    </w:p>
    <w:p w:rsidR="00F9770B" w:rsidRDefault="00F05C48">
      <w:pPr>
        <w:widowControl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22"/>
          <w:szCs w:val="22"/>
        </w:rPr>
        <w:t>обучающегося</w:t>
      </w:r>
    </w:p>
    <w:p w:rsidR="00F9770B" w:rsidRDefault="00F05C48">
      <w:pPr>
        <w:rPr>
          <w:rStyle w:val="aff9"/>
          <w:i w:val="0"/>
          <w:sz w:val="22"/>
          <w:szCs w:val="22"/>
        </w:rPr>
      </w:pPr>
      <w:r>
        <w:rPr>
          <w:bCs/>
          <w:spacing w:val="-4"/>
          <w:sz w:val="22"/>
          <w:szCs w:val="22"/>
        </w:rPr>
        <w:t>«___» ______________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202__г.</w:t>
      </w: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2"/>
          <w:szCs w:val="22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rStyle w:val="aff9"/>
          <w:bCs/>
          <w:sz w:val="24"/>
          <w:szCs w:val="24"/>
        </w:rPr>
      </w:pPr>
      <w:r>
        <w:rPr>
          <w:rStyle w:val="aff9"/>
          <w:bCs/>
          <w:sz w:val="24"/>
          <w:szCs w:val="24"/>
        </w:rPr>
        <w:br w:type="page" w:clear="all"/>
      </w:r>
    </w:p>
    <w:p w:rsidR="00F9770B" w:rsidRDefault="00F9770B">
      <w:pPr>
        <w:widowControl/>
        <w:spacing w:after="160" w:line="259" w:lineRule="auto"/>
        <w:rPr>
          <w:rStyle w:val="aff9"/>
          <w:bCs/>
          <w:sz w:val="24"/>
          <w:szCs w:val="24"/>
        </w:rPr>
      </w:pPr>
    </w:p>
    <w:p w:rsidR="00F9770B" w:rsidRDefault="00F05C48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r>
        <w:rPr>
          <w:rStyle w:val="aff9"/>
          <w:b w:val="0"/>
          <w:sz w:val="24"/>
          <w:szCs w:val="24"/>
        </w:rPr>
        <w:t>Приложение 2</w:t>
      </w:r>
      <w:bookmarkEnd w:id="10"/>
    </w:p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9770B" w:rsidRDefault="00F05C4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F9770B" w:rsidRDefault="00F05C48">
      <w:pPr>
        <w:spacing w:after="120"/>
        <w:ind w:left="-142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9770B">
        <w:trPr>
          <w:trHeight w:val="204"/>
        </w:trPr>
        <w:tc>
          <w:tcPr>
            <w:tcW w:w="502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9770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9770B" w:rsidRDefault="00F05C48">
      <w:pPr>
        <w:widowControl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«Экономики и управления»</w:t>
      </w:r>
    </w:p>
    <w:p w:rsidR="00F9770B" w:rsidRDefault="00F05C48">
      <w:pPr>
        <w:widowControl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38.03.01 «Экономика»</w:t>
      </w:r>
    </w:p>
    <w:p w:rsidR="00F9770B" w:rsidRDefault="00F05C48">
      <w:pPr>
        <w:widowControl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b/>
          <w:sz w:val="24"/>
          <w:szCs w:val="24"/>
          <w:u w:val="single"/>
        </w:rPr>
        <w:t>Банковское дело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F9770B">
        <w:tc>
          <w:tcPr>
            <w:tcW w:w="4394" w:type="dxa"/>
            <w:shd w:val="clear" w:color="auto" w:fill="auto"/>
          </w:tcPr>
          <w:p w:rsidR="00F9770B" w:rsidRDefault="00F9770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9770B" w:rsidRDefault="00F05C48">
            <w:pPr>
              <w:widowControl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F9770B" w:rsidRDefault="00F05C48">
            <w:pPr>
              <w:widowControl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9770B">
        <w:tc>
          <w:tcPr>
            <w:tcW w:w="4394" w:type="dxa"/>
            <w:shd w:val="clear" w:color="auto" w:fill="auto"/>
          </w:tcPr>
          <w:p w:rsidR="00F9770B" w:rsidRDefault="00F05C48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F9770B" w:rsidRDefault="00F9770B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</w:p>
    <w:p w:rsidR="00F9770B" w:rsidRDefault="00F05C48">
      <w:pPr>
        <w:jc w:val="center"/>
        <w:rPr>
          <w:b/>
          <w:sz w:val="24"/>
          <w:szCs w:val="24"/>
        </w:rPr>
      </w:pPr>
      <w:bookmarkStart w:id="12" w:name="_Toc444764313"/>
      <w:bookmarkEnd w:id="11"/>
      <w:r>
        <w:rPr>
          <w:b/>
          <w:sz w:val="24"/>
          <w:szCs w:val="24"/>
        </w:rPr>
        <w:t xml:space="preserve">ИНДИВИДУАЛЬНОЕ ЗАДАНИЕ  </w:t>
      </w:r>
    </w:p>
    <w:p w:rsidR="00F9770B" w:rsidRDefault="00F05C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ПРОИЗВОДСТВЕННУЮ ПРАКТИКУ </w:t>
      </w:r>
    </w:p>
    <w:p w:rsidR="00F9770B" w:rsidRDefault="00F9770B">
      <w:pPr>
        <w:jc w:val="center"/>
        <w:rPr>
          <w:b/>
          <w:sz w:val="24"/>
          <w:szCs w:val="24"/>
        </w:rPr>
      </w:pPr>
    </w:p>
    <w:p w:rsidR="00F9770B" w:rsidRDefault="00F05C48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Технологическая практика / </w:t>
      </w:r>
      <w:r>
        <w:rPr>
          <w:b/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b/>
          <w:sz w:val="24"/>
          <w:szCs w:val="24"/>
        </w:rPr>
        <w:t>практика</w:t>
      </w:r>
    </w:p>
    <w:p w:rsidR="00F9770B" w:rsidRDefault="00F05C48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F9770B" w:rsidRDefault="00F05C48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770B">
        <w:tc>
          <w:tcPr>
            <w:tcW w:w="10137" w:type="dxa"/>
            <w:shd w:val="clear" w:color="auto" w:fill="auto"/>
          </w:tcPr>
          <w:p w:rsidR="00F9770B" w:rsidRDefault="00F977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770B" w:rsidRDefault="00F05C4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F9770B" w:rsidRDefault="00F05C48">
      <w:pPr>
        <w:spacing w:before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F9770B" w:rsidRDefault="00F9770B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9770B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F9770B" w:rsidRDefault="00F05C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F9770B">
        <w:trPr>
          <w:trHeight w:val="5454"/>
        </w:trPr>
        <w:tc>
          <w:tcPr>
            <w:tcW w:w="9634" w:type="dxa"/>
            <w:shd w:val="clear" w:color="auto" w:fill="auto"/>
          </w:tcPr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F9770B" w:rsidRDefault="00F05C4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организацией деятельности финансового (бухгалтерского отдела, знакомство с основными экономическими показателями;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в банковской сфере и выбрать способы их решения;</w:t>
            </w:r>
          </w:p>
          <w:p w:rsidR="00F9770B" w:rsidRDefault="00F05C48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*Участвовать в работе банковской организации;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*Описать работу </w:t>
            </w:r>
            <w:r>
              <w:rPr>
                <w:sz w:val="22"/>
                <w:szCs w:val="22"/>
              </w:rPr>
              <w:t>расчетно-аналитического, кредитного, страхового отделов банковской организации</w:t>
            </w:r>
            <w:r>
              <w:rPr>
                <w:sz w:val="24"/>
                <w:szCs w:val="24"/>
              </w:rPr>
              <w:t>, осуществляющих кассовые операции и аналитическую обработку информации;</w:t>
            </w:r>
          </w:p>
          <w:p w:rsidR="00F9770B" w:rsidRDefault="00F05C4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F9770B">
        <w:trPr>
          <w:trHeight w:val="2389"/>
        </w:trPr>
        <w:tc>
          <w:tcPr>
            <w:tcW w:w="9634" w:type="dxa"/>
            <w:shd w:val="clear" w:color="auto" w:fill="auto"/>
          </w:tcPr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*Подготовить отчет о прохождении технологической практики включающего следующие приложения: краткую характеристику деятельности компании, аналитическую записку, содержащую выводы и предложения по оптимизации банковской деятельности в компании.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bCs/>
                <w:color w:val="000000"/>
                <w:spacing w:val="-14"/>
                <w:sz w:val="24"/>
                <w:szCs w:val="24"/>
              </w:rPr>
              <w:t>Анализ деятельности организации</w:t>
            </w:r>
          </w:p>
          <w:p w:rsidR="00F9770B" w:rsidRDefault="00F05C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финансовой структуры организации.</w:t>
            </w:r>
          </w:p>
          <w:p w:rsidR="00F9770B" w:rsidRDefault="00F05C4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Анализ экономической обоснованности привлечения средств и эффективности размещения средств банком. </w:t>
            </w:r>
          </w:p>
          <w:p w:rsidR="00F9770B" w:rsidRDefault="00F05C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Анализ банковской стратегии организации.</w:t>
            </w:r>
            <w:bookmarkEnd w:id="12"/>
          </w:p>
        </w:tc>
      </w:tr>
    </w:tbl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 xml:space="preserve">_________________________________________________________________________________   </w:t>
      </w:r>
    </w:p>
    <w:p w:rsidR="00F9770B" w:rsidRDefault="00F05C48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____________________         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widowControl/>
        <w:jc w:val="both"/>
        <w:rPr>
          <w:bCs/>
          <w:spacing w:val="-4"/>
          <w:sz w:val="8"/>
          <w:szCs w:val="8"/>
        </w:rPr>
      </w:pPr>
    </w:p>
    <w:p w:rsidR="00F9770B" w:rsidRDefault="00F05C48">
      <w:pPr>
        <w:widowControl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F9770B" w:rsidRDefault="00F05C48">
      <w:pPr>
        <w:widowControl/>
        <w:jc w:val="both"/>
        <w:rPr>
          <w:bCs/>
          <w:i/>
          <w:spacing w:val="-4"/>
          <w:sz w:val="14"/>
          <w:szCs w:val="14"/>
        </w:rPr>
      </w:pPr>
      <w:r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F9770B" w:rsidRDefault="00F05C48">
      <w:pPr>
        <w:widowControl/>
        <w:shd w:val="clear" w:color="auto" w:fill="FFFFFF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widowControl/>
        <w:rPr>
          <w:spacing w:val="-2"/>
          <w:sz w:val="10"/>
          <w:szCs w:val="10"/>
        </w:rPr>
      </w:pPr>
    </w:p>
    <w:p w:rsidR="00F9770B" w:rsidRDefault="00F05C48">
      <w:pPr>
        <w:widowControl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    ___________________       ___________________________</w:t>
      </w:r>
    </w:p>
    <w:p w:rsidR="00F9770B" w:rsidRDefault="00F05C48">
      <w:pPr>
        <w:widowControl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>
        <w:rPr>
          <w:i/>
          <w:spacing w:val="-5"/>
          <w:sz w:val="14"/>
          <w:szCs w:val="14"/>
        </w:rPr>
        <w:t>обучающегося</w:t>
      </w:r>
    </w:p>
    <w:p w:rsidR="00F9770B" w:rsidRDefault="00F05C48">
      <w:pPr>
        <w:rPr>
          <w:sz w:val="24"/>
          <w:szCs w:val="24"/>
        </w:rPr>
      </w:pPr>
      <w:r>
        <w:rPr>
          <w:bCs/>
          <w:spacing w:val="-4"/>
          <w:sz w:val="24"/>
          <w:szCs w:val="24"/>
        </w:rPr>
        <w:t>«___» ______________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Cs/>
          <w:spacing w:val="-4"/>
          <w:sz w:val="24"/>
          <w:szCs w:val="24"/>
        </w:rPr>
        <w:t>202__г.</w:t>
      </w:r>
    </w:p>
    <w:p w:rsidR="00F9770B" w:rsidRDefault="00F9770B">
      <w:pPr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9770B">
      <w:pPr>
        <w:widowControl/>
        <w:jc w:val="center"/>
        <w:rPr>
          <w:b/>
          <w:sz w:val="32"/>
          <w:szCs w:val="32"/>
        </w:rPr>
      </w:pPr>
    </w:p>
    <w:p w:rsidR="00F9770B" w:rsidRDefault="00F05C48">
      <w:pPr>
        <w:widowControl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 w:clear="all"/>
      </w:r>
    </w:p>
    <w:p w:rsidR="00F9770B" w:rsidRDefault="00F05C48">
      <w:pPr>
        <w:pStyle w:val="1"/>
        <w:spacing w:before="0" w:beforeAutospacing="0" w:after="0" w:afterAutospacing="0"/>
        <w:jc w:val="right"/>
        <w:rPr>
          <w:rStyle w:val="aff9"/>
          <w:b w:val="0"/>
          <w:sz w:val="24"/>
          <w:szCs w:val="24"/>
        </w:rPr>
      </w:pPr>
      <w:bookmarkStart w:id="13" w:name="_Toc59097256"/>
      <w:bookmarkStart w:id="14" w:name="_Toc64728044"/>
      <w:r>
        <w:rPr>
          <w:rStyle w:val="aff9"/>
          <w:b w:val="0"/>
          <w:sz w:val="24"/>
          <w:szCs w:val="24"/>
        </w:rPr>
        <w:lastRenderedPageBreak/>
        <w:t>Приложение 3</w:t>
      </w:r>
      <w:bookmarkEnd w:id="13"/>
      <w:bookmarkEnd w:id="14"/>
    </w:p>
    <w:p w:rsidR="00F9770B" w:rsidRDefault="00F05C4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9770B" w:rsidRDefault="00F05C4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F9770B" w:rsidRDefault="00F9770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F9770B">
        <w:trPr>
          <w:jc w:val="center"/>
        </w:trPr>
        <w:tc>
          <w:tcPr>
            <w:tcW w:w="2278" w:type="pct"/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9770B">
        <w:trPr>
          <w:jc w:val="center"/>
        </w:trPr>
        <w:tc>
          <w:tcPr>
            <w:tcW w:w="2278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9770B" w:rsidRDefault="00F9770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F9770B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9770B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9770B" w:rsidRDefault="00F9770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14"/>
                <w:szCs w:val="14"/>
              </w:rPr>
            </w:pPr>
          </w:p>
        </w:tc>
      </w:tr>
      <w:tr w:rsidR="00F9770B">
        <w:tc>
          <w:tcPr>
            <w:tcW w:w="9571" w:type="dxa"/>
            <w:shd w:val="clear" w:color="auto" w:fill="auto"/>
          </w:tcPr>
          <w:p w:rsidR="00F9770B" w:rsidRDefault="00F05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9770B">
        <w:tc>
          <w:tcPr>
            <w:tcW w:w="9571" w:type="dxa"/>
            <w:shd w:val="clear" w:color="auto" w:fill="auto"/>
          </w:tcPr>
          <w:p w:rsidR="00F9770B" w:rsidRDefault="00F05C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технологической практики: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Организации:</w:t>
            </w: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9770B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9770B" w:rsidRDefault="00F9770B">
            <w:pPr>
              <w:jc w:val="center"/>
              <w:rPr>
                <w:sz w:val="28"/>
                <w:szCs w:val="28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9770B" w:rsidRDefault="00F05C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9770B" w:rsidRDefault="00F9770B">
      <w:pPr>
        <w:widowControl/>
        <w:jc w:val="center"/>
        <w:rPr>
          <w:sz w:val="24"/>
          <w:szCs w:val="24"/>
        </w:rPr>
      </w:pPr>
    </w:p>
    <w:p w:rsidR="00F9770B" w:rsidRDefault="00F05C48">
      <w:pPr>
        <w:pStyle w:val="af0"/>
        <w:widowControl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F9770B" w:rsidRDefault="00F05C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9770B" w:rsidRDefault="00F05C4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9770B" w:rsidRDefault="00F05C48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8"/>
        <w:gridCol w:w="1728"/>
      </w:tblGrid>
      <w:tr w:rsidR="00F9770B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89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F9770B" w:rsidRDefault="00F05C48">
            <w:pPr>
              <w:keepNext/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F9770B" w:rsidRDefault="00F05C48">
            <w:pPr>
              <w:keepNext/>
              <w:widowControl/>
              <w:ind w:left="51" w:hanging="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9" w:type="pct"/>
          </w:tcPr>
          <w:p w:rsidR="00F9770B" w:rsidRDefault="00F05C48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9" w:type="pct"/>
          </w:tcPr>
          <w:p w:rsidR="00F9770B" w:rsidRDefault="00F05C48">
            <w:pPr>
              <w:keepNext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*Ознакомиться с  тематикой ВКР по направлению подготовки 38.03.01 «Экономика», (направленность «Банковское дело») </w:t>
            </w:r>
          </w:p>
        </w:tc>
        <w:tc>
          <w:tcPr>
            <w:tcW w:w="83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9" w:type="pct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widowControl/>
              <w:tabs>
                <w:tab w:val="left" w:pos="175"/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F9770B" w:rsidRDefault="00F05C48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*Изучить направление деятельности </w:t>
            </w:r>
            <w:proofErr w:type="spellStart"/>
            <w:r>
              <w:rPr>
                <w:sz w:val="22"/>
                <w:szCs w:val="22"/>
              </w:rPr>
              <w:t>расчето</w:t>
            </w:r>
            <w:proofErr w:type="spellEnd"/>
            <w:r>
              <w:rPr>
                <w:sz w:val="22"/>
                <w:szCs w:val="22"/>
              </w:rPr>
              <w:t xml:space="preserve">-аналитического, кредитного отделов банковской организации; </w:t>
            </w:r>
          </w:p>
          <w:p w:rsidR="00F9770B" w:rsidRDefault="00F05C48">
            <w:pPr>
              <w:widowControl/>
              <w:tabs>
                <w:tab w:val="left" w:pos="175"/>
                <w:tab w:val="left" w:pos="217"/>
              </w:tabs>
              <w:spacing w:line="264" w:lineRule="auto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*Ознакомиться с организацией деятельности финансового (бухгалтерского) отдела данной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rHeight w:val="1248"/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*Участвовать в работе финансового (бухгалтерского) отдела организации.</w:t>
            </w:r>
          </w:p>
          <w:p w:rsidR="00F9770B" w:rsidRDefault="00F05C4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*Ознакомиться с финансовыми показателями, используемыми при планировании и регулировании деятельности организации.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*Описать работу кредитного, операционного отделов, бухгалтерии и других отделов, осуществляющих операции и аналитическую обработку информации.</w:t>
            </w:r>
          </w:p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9770B">
        <w:trPr>
          <w:tblCellSpacing w:w="20" w:type="dxa"/>
        </w:trPr>
        <w:tc>
          <w:tcPr>
            <w:tcW w:w="306" w:type="pct"/>
          </w:tcPr>
          <w:p w:rsidR="00F9770B" w:rsidRDefault="00F05C4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9" w:type="pct"/>
            <w:shd w:val="clear" w:color="auto" w:fill="auto"/>
          </w:tcPr>
          <w:p w:rsidR="00F9770B" w:rsidRDefault="00F05C48">
            <w:pPr>
              <w:pStyle w:val="af0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F9770B" w:rsidRDefault="00F9770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9770B" w:rsidRDefault="00F9770B">
      <w:pPr>
        <w:rPr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202__ г.</w:t>
      </w:r>
    </w:p>
    <w:p w:rsidR="00F9770B" w:rsidRDefault="00F9770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9770B">
        <w:tc>
          <w:tcPr>
            <w:tcW w:w="1809" w:type="dxa"/>
            <w:shd w:val="clear" w:color="auto" w:fill="auto"/>
          </w:tcPr>
          <w:p w:rsidR="00F9770B" w:rsidRDefault="00F05C4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9770B" w:rsidRDefault="00F9770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9770B">
        <w:tc>
          <w:tcPr>
            <w:tcW w:w="1809" w:type="dxa"/>
            <w:shd w:val="clear" w:color="auto" w:fill="auto"/>
          </w:tcPr>
          <w:p w:rsidR="00F9770B" w:rsidRDefault="00F9770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9770B" w:rsidRDefault="00F9770B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9770B" w:rsidRDefault="00F05C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9770B" w:rsidRDefault="00F9770B">
      <w:pPr>
        <w:rPr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F9770B" w:rsidRDefault="00F9770B">
      <w:pPr>
        <w:spacing w:after="160" w:line="259" w:lineRule="auto"/>
        <w:rPr>
          <w:b/>
          <w:sz w:val="28"/>
          <w:szCs w:val="28"/>
        </w:rPr>
      </w:pPr>
    </w:p>
    <w:p w:rsidR="00F9770B" w:rsidRDefault="00F05C48">
      <w:pPr>
        <w:keepNext/>
        <w:keepLines/>
        <w:tabs>
          <w:tab w:val="left" w:pos="3829"/>
        </w:tabs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F9770B" w:rsidRDefault="00F05C48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F9770B" w:rsidRDefault="00F9770B">
      <w:pPr>
        <w:shd w:val="clear" w:color="auto" w:fill="FFFFFF"/>
        <w:rPr>
          <w:sz w:val="24"/>
          <w:szCs w:val="24"/>
        </w:rPr>
      </w:pPr>
    </w:p>
    <w:p w:rsidR="00F9770B" w:rsidRDefault="00F05C48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деятельности организации: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pStyle w:val="af0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sz w:val="24"/>
          <w:szCs w:val="24"/>
        </w:rPr>
        <w:t>Анализ финансовой структуры организации</w:t>
      </w:r>
      <w:r>
        <w:rPr>
          <w:bCs/>
          <w:sz w:val="24"/>
          <w:szCs w:val="24"/>
        </w:rPr>
        <w:t xml:space="preserve">: 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widowControl/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>3. Анализ экономической обоснованности привлечения средств и эффективности размещения средств банком:</w:t>
      </w:r>
      <w:r>
        <w:rPr>
          <w:bCs/>
          <w:sz w:val="24"/>
          <w:szCs w:val="24"/>
        </w:rPr>
        <w:t xml:space="preserve"> 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4. Анализ банковской стратегии организации: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05C48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5. Выводы и предложения по оптимизации управления деятельности организации</w:t>
      </w:r>
    </w:p>
    <w:p w:rsidR="00F9770B" w:rsidRDefault="00F05C48">
      <w:pPr>
        <w:pStyle w:val="af0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770B" w:rsidRDefault="00F9770B">
      <w:pPr>
        <w:ind w:left="405" w:hanging="336"/>
        <w:rPr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9770B" w:rsidRDefault="00F05C48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9770B" w:rsidRDefault="00F05C48">
      <w:pPr>
        <w:widowControl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F9770B" w:rsidRDefault="00F05C48">
      <w:pPr>
        <w:widowControl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F9770B" w:rsidRDefault="00F05C48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571" w:type="dxa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F9770B" w:rsidRDefault="00F05C48">
      <w:pPr>
        <w:widowControl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</w:p>
    <w:p w:rsidR="00F9770B" w:rsidRDefault="00F9770B">
      <w:pPr>
        <w:widowControl/>
        <w:spacing w:after="160" w:line="259" w:lineRule="auto"/>
        <w:jc w:val="center"/>
        <w:rPr>
          <w:b/>
          <w:sz w:val="24"/>
          <w:szCs w:val="24"/>
        </w:rPr>
      </w:pPr>
    </w:p>
    <w:p w:rsidR="00F9770B" w:rsidRDefault="00F05C48">
      <w:pPr>
        <w:widowControl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  <w:tr w:rsidR="00F9770B">
        <w:tc>
          <w:tcPr>
            <w:tcW w:w="9355" w:type="dxa"/>
            <w:shd w:val="clear" w:color="auto" w:fill="auto"/>
          </w:tcPr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F9770B">
        <w:tc>
          <w:tcPr>
            <w:tcW w:w="3597" w:type="dxa"/>
          </w:tcPr>
          <w:p w:rsidR="00F9770B" w:rsidRDefault="00F9770B"/>
        </w:tc>
        <w:tc>
          <w:tcPr>
            <w:tcW w:w="6009" w:type="dxa"/>
            <w:gridSpan w:val="2"/>
          </w:tcPr>
          <w:p w:rsidR="00F9770B" w:rsidRDefault="00F9770B">
            <w:pPr>
              <w:jc w:val="center"/>
            </w:pPr>
          </w:p>
        </w:tc>
      </w:tr>
      <w:tr w:rsidR="00F9770B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F9770B" w:rsidRDefault="00F05C48">
            <w:pPr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Обучающийся по итогам технологической практики (проектно-технологической) практики) заслуживает оценку «____________________________».</w:t>
            </w:r>
          </w:p>
          <w:p w:rsidR="00F9770B" w:rsidRDefault="00F9770B">
            <w:pPr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9770B">
        <w:tc>
          <w:tcPr>
            <w:tcW w:w="3597" w:type="dxa"/>
          </w:tcPr>
          <w:p w:rsidR="00F9770B" w:rsidRDefault="00F05C4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</w:tcPr>
          <w:p w:rsidR="00F9770B" w:rsidRDefault="00F05C4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  ______________________</w:t>
            </w:r>
          </w:p>
          <w:p w:rsidR="00F9770B" w:rsidRDefault="00F05C48">
            <w:pPr>
              <w:spacing w:line="276" w:lineRule="auto"/>
            </w:pPr>
            <w:r>
              <w:t xml:space="preserve">   подпись                            </w:t>
            </w:r>
            <w:r>
              <w:rPr>
                <w:sz w:val="16"/>
                <w:szCs w:val="16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9770B" w:rsidRDefault="00F05C48">
      <w:pPr>
        <w:widowControl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F9770B" w:rsidRDefault="00F05C48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9770B" w:rsidRDefault="00F05C48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F9770B" w:rsidRDefault="00F05C4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9770B" w:rsidRDefault="00F05C48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F9770B" w:rsidRDefault="00F9770B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f2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F9770B" w:rsidRDefault="00F05C4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05C4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F9770B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70B" w:rsidRDefault="00F05C48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9770B" w:rsidRDefault="00F9770B">
      <w:pPr>
        <w:widowControl/>
        <w:rPr>
          <w:sz w:val="24"/>
          <w:szCs w:val="24"/>
        </w:rPr>
      </w:pP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95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F9770B" w:rsidRDefault="00F9770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» ____________ 202__ г.</w:t>
      </w:r>
    </w:p>
    <w:p w:rsidR="00F9770B" w:rsidRDefault="00F9770B">
      <w:pPr>
        <w:widowControl/>
        <w:rPr>
          <w:sz w:val="24"/>
          <w:szCs w:val="24"/>
        </w:rPr>
      </w:pPr>
    </w:p>
    <w:p w:rsidR="00F9770B" w:rsidRDefault="00F05C48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9770B">
        <w:tc>
          <w:tcPr>
            <w:tcW w:w="39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9770B" w:rsidRDefault="00F9770B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9770B">
        <w:tc>
          <w:tcPr>
            <w:tcW w:w="393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9770B" w:rsidRDefault="00F9770B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F9770B" w:rsidRDefault="00F9770B">
      <w:pPr>
        <w:widowControl/>
        <w:rPr>
          <w:sz w:val="24"/>
          <w:szCs w:val="24"/>
        </w:rPr>
      </w:pPr>
    </w:p>
    <w:p w:rsidR="00F9770B" w:rsidRDefault="00F9770B">
      <w:pPr>
        <w:jc w:val="center"/>
        <w:rPr>
          <w:b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bookmarkStart w:id="15" w:name="_Toc64728045"/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F9770B" w:rsidRDefault="00F05C48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  <w:bookmarkEnd w:id="15"/>
    </w:p>
    <w:p w:rsidR="00F9770B" w:rsidRDefault="00F05C48">
      <w:pPr>
        <w:spacing w:line="276" w:lineRule="auto"/>
        <w:jc w:val="center"/>
        <w:rPr>
          <w:sz w:val="24"/>
        </w:rPr>
      </w:pPr>
      <w:r>
        <w:rPr>
          <w:sz w:val="24"/>
        </w:rPr>
        <w:t>Договор №___</w:t>
      </w:r>
    </w:p>
    <w:p w:rsidR="00F9770B" w:rsidRDefault="00F05C48">
      <w:pPr>
        <w:spacing w:line="276" w:lineRule="auto"/>
        <w:jc w:val="center"/>
        <w:rPr>
          <w:sz w:val="24"/>
        </w:rPr>
      </w:pPr>
      <w:r>
        <w:rPr>
          <w:sz w:val="24"/>
        </w:rPr>
        <w:t>о практической подготовке обучающихся</w:t>
      </w:r>
    </w:p>
    <w:p w:rsidR="00F9770B" w:rsidRDefault="00F9770B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F9770B"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770B" w:rsidRDefault="00F05C4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9770B" w:rsidRDefault="00F05C48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«__» _______ 20__ г.</w:t>
            </w:r>
          </w:p>
        </w:tc>
      </w:tr>
    </w:tbl>
    <w:p w:rsidR="00F9770B" w:rsidRDefault="00F9770B">
      <w:pPr>
        <w:spacing w:line="276" w:lineRule="auto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F9770B"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 w:rsidP="001613C3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1613C3">
              <w:rPr>
                <w:sz w:val="24"/>
              </w:rPr>
              <w:t>Усачева Павла Александровича</w:t>
            </w:r>
            <w:r>
              <w:rPr>
                <w:sz w:val="24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F9770B" w:rsidRDefault="00F05C48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1. Предмет Договора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F9770B" w:rsidRDefault="00F05C48">
      <w:pPr>
        <w:spacing w:before="240" w:after="240" w:line="276" w:lineRule="auto"/>
        <w:jc w:val="center"/>
        <w:rPr>
          <w:sz w:val="24"/>
        </w:rPr>
      </w:pPr>
      <w:r>
        <w:rPr>
          <w:sz w:val="24"/>
        </w:rPr>
        <w:t>2. Права и обязанности Сторон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 Организация обязана: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2.1.2 назначить руководителя по практической подготовке от Организации, который: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9770B" w:rsidRDefault="00F05C48">
      <w:pPr>
        <w:spacing w:line="264" w:lineRule="auto"/>
        <w:ind w:firstLine="540"/>
        <w:jc w:val="both"/>
        <w:rPr>
          <w:sz w:val="24"/>
        </w:rPr>
      </w:pPr>
      <w:r>
        <w:rPr>
          <w:sz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</w:t>
      </w:r>
      <w:r>
        <w:rPr>
          <w:sz w:val="24"/>
        </w:rPr>
        <w:lastRenderedPageBreak/>
        <w:t>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2.1.3 при смене руководителя по практической подготовке в 3-х-дневный срок сообщить об этом Профильной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 Профильная организация обязана: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bookmarkStart w:id="16" w:name="P134"/>
      <w:bookmarkEnd w:id="16"/>
      <w:r>
        <w:rPr>
          <w:sz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 xml:space="preserve">2.2.3 при смене лица, указанного в </w:t>
      </w:r>
      <w:hyperlink w:anchor="P134" w:tooltip="#P134" w:history="1">
        <w:r>
          <w:rPr>
            <w:sz w:val="24"/>
          </w:rPr>
          <w:t>пункте 2.2.2</w:t>
        </w:r>
      </w:hyperlink>
      <w:r>
        <w:rPr>
          <w:sz w:val="24"/>
        </w:rPr>
        <w:t>, в 3-х-дневный срок сообщить об этом Организации;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F9770B"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770B" w:rsidRDefault="00F05C48">
            <w:pPr>
              <w:spacing w:line="252" w:lineRule="auto"/>
              <w:ind w:firstLine="500"/>
              <w:jc w:val="both"/>
              <w:rPr>
                <w:sz w:val="24"/>
              </w:rPr>
            </w:pPr>
            <w:r>
              <w:rPr>
                <w:sz w:val="24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 Организация имеет право: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 Профильная организация имеет право: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F9770B" w:rsidRDefault="00F05C48">
      <w:pPr>
        <w:spacing w:before="240" w:after="240"/>
        <w:jc w:val="center"/>
        <w:rPr>
          <w:sz w:val="24"/>
        </w:rPr>
      </w:pPr>
      <w:r>
        <w:rPr>
          <w:sz w:val="24"/>
        </w:rPr>
        <w:t>3. Срок действия договора и финансовые условия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3.3. Настоящий Договор является безвозмездным и не предусматривает финансовых обязательств сторон.</w:t>
      </w:r>
    </w:p>
    <w:p w:rsidR="00F9770B" w:rsidRDefault="00F05C48">
      <w:pPr>
        <w:spacing w:before="240" w:after="240"/>
        <w:jc w:val="center"/>
        <w:rPr>
          <w:sz w:val="24"/>
        </w:rPr>
      </w:pPr>
      <w:r>
        <w:rPr>
          <w:sz w:val="24"/>
        </w:rPr>
        <w:t>4. Заключительные положения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9770B" w:rsidRDefault="00F05C48">
      <w:pPr>
        <w:spacing w:line="252" w:lineRule="auto"/>
        <w:ind w:firstLine="540"/>
        <w:jc w:val="both"/>
        <w:rPr>
          <w:sz w:val="24"/>
        </w:rPr>
      </w:pPr>
      <w:r>
        <w:rPr>
          <w:sz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9770B" w:rsidRDefault="00F9770B">
      <w:pPr>
        <w:spacing w:line="252" w:lineRule="auto"/>
        <w:ind w:firstLine="540"/>
        <w:jc w:val="both"/>
        <w:rPr>
          <w:sz w:val="24"/>
        </w:rPr>
      </w:pPr>
    </w:p>
    <w:p w:rsidR="00F9770B" w:rsidRDefault="00F05C48">
      <w:pPr>
        <w:jc w:val="center"/>
        <w:rPr>
          <w:sz w:val="22"/>
        </w:rPr>
      </w:pPr>
      <w:bookmarkStart w:id="17" w:name="_Toc64728050"/>
      <w:r>
        <w:rPr>
          <w:sz w:val="22"/>
        </w:rPr>
        <w:t>5. Адреса, реквизиты и подписи Сторон</w:t>
      </w:r>
      <w:bookmarkEnd w:id="17"/>
    </w:p>
    <w:p w:rsidR="00F9770B" w:rsidRDefault="00F9770B">
      <w:pPr>
        <w:spacing w:line="276" w:lineRule="auto"/>
        <w:jc w:val="center"/>
        <w:outlineLvl w:val="1"/>
        <w:rPr>
          <w:sz w:val="22"/>
        </w:rPr>
      </w:pPr>
    </w:p>
    <w:tbl>
      <w:tblPr>
        <w:tblStyle w:val="1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2"/>
              </w:rPr>
            </w:pPr>
            <w:r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>
              <w:rPr>
                <w:lang w:eastAsia="en-US"/>
              </w:rPr>
              <w:t>Организация: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ОАНО ВО «МосТех»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105318, г. Москва,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ул. Измайловский вал, д.2.</w:t>
            </w:r>
          </w:p>
          <w:p w:rsidR="00F9770B" w:rsidRDefault="00F05C48">
            <w:pPr>
              <w:widowControl/>
              <w:ind w:left="-13"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40703810338040005652 </w:t>
            </w:r>
          </w:p>
          <w:p w:rsidR="00F9770B" w:rsidRDefault="00F05C48">
            <w:pPr>
              <w:widowControl/>
              <w:ind w:right="-50"/>
              <w:rPr>
                <w:lang w:eastAsia="en-US"/>
              </w:rPr>
            </w:pPr>
            <w:r>
              <w:rPr>
                <w:lang w:eastAsia="en-US"/>
              </w:rPr>
              <w:t xml:space="preserve">ПАО Сбербанк г. Москва 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К/</w:t>
            </w:r>
            <w:proofErr w:type="spellStart"/>
            <w:r>
              <w:rPr>
                <w:sz w:val="24"/>
                <w:lang w:eastAsia="en-US"/>
              </w:rPr>
              <w:t>сч</w:t>
            </w:r>
            <w:proofErr w:type="spellEnd"/>
            <w:r>
              <w:rPr>
                <w:sz w:val="24"/>
                <w:lang w:eastAsia="en-US"/>
              </w:rPr>
              <w:t xml:space="preserve"> 30101810400000000225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БИК 044525225</w:t>
            </w:r>
          </w:p>
          <w:p w:rsidR="00F9770B" w:rsidRDefault="00F05C48">
            <w:pPr>
              <w:widowControl/>
              <w:ind w:right="-5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ИНН 7708142686 КПП 771901001</w:t>
            </w:r>
          </w:p>
          <w:p w:rsidR="00F9770B" w:rsidRDefault="00F05C48">
            <w:pPr>
              <w:widowControl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ОГРН: </w:t>
            </w:r>
            <w:r>
              <w:rPr>
                <w:sz w:val="24"/>
                <w:lang w:eastAsia="en-US"/>
              </w:rPr>
              <w:t>1027700479740</w:t>
            </w:r>
          </w:p>
          <w:p w:rsidR="00F9770B" w:rsidRDefault="00F9770B">
            <w:pPr>
              <w:widowControl/>
              <w:jc w:val="both"/>
              <w:rPr>
                <w:lang w:eastAsia="en-US"/>
              </w:rPr>
            </w:pPr>
          </w:p>
          <w:p w:rsidR="00F9770B" w:rsidRDefault="00F05C48">
            <w:pPr>
              <w:widowControl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Исполнительный директор</w:t>
            </w:r>
          </w:p>
          <w:p w:rsidR="00F9770B" w:rsidRDefault="00F9770B">
            <w:pPr>
              <w:widowControl/>
              <w:jc w:val="both"/>
              <w:rPr>
                <w:lang w:eastAsia="en-US"/>
              </w:rPr>
            </w:pPr>
          </w:p>
          <w:p w:rsidR="00F9770B" w:rsidRPr="001613C3" w:rsidRDefault="00F05C48">
            <w:pPr>
              <w:widowControl/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_________</w:t>
            </w:r>
            <w:proofErr w:type="gramStart"/>
            <w:r>
              <w:rPr>
                <w:lang w:eastAsia="en-US"/>
              </w:rPr>
              <w:t xml:space="preserve">_  </w:t>
            </w:r>
            <w:r w:rsidRPr="001613C3">
              <w:rPr>
                <w:u w:val="single"/>
                <w:lang w:eastAsia="en-US"/>
              </w:rPr>
              <w:t>/</w:t>
            </w:r>
            <w:proofErr w:type="gramEnd"/>
            <w:r w:rsidRPr="001613C3">
              <w:rPr>
                <w:u w:val="single"/>
                <w:lang w:eastAsia="en-US"/>
              </w:rPr>
              <w:t xml:space="preserve"> </w:t>
            </w:r>
            <w:r w:rsidR="001613C3" w:rsidRPr="001613C3">
              <w:rPr>
                <w:u w:val="single"/>
                <w:lang w:eastAsia="en-US"/>
              </w:rPr>
              <w:t>П.А. Усачев</w:t>
            </w:r>
            <w:r w:rsidRPr="001613C3">
              <w:rPr>
                <w:u w:val="single"/>
                <w:lang w:eastAsia="en-US"/>
              </w:rPr>
              <w:t xml:space="preserve"> </w:t>
            </w:r>
          </w:p>
          <w:p w:rsidR="00F9770B" w:rsidRDefault="00F9770B">
            <w:pPr>
              <w:widowControl/>
              <w:jc w:val="both"/>
              <w:rPr>
                <w:sz w:val="24"/>
                <w:szCs w:val="24"/>
              </w:rPr>
            </w:pPr>
          </w:p>
        </w:tc>
      </w:tr>
    </w:tbl>
    <w:p w:rsidR="00F9770B" w:rsidRDefault="00F9770B">
      <w:pPr>
        <w:jc w:val="right"/>
        <w:rPr>
          <w:sz w:val="22"/>
          <w:szCs w:val="22"/>
        </w:rPr>
      </w:pPr>
    </w:p>
    <w:p w:rsidR="00F9770B" w:rsidRDefault="00F05C48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:rsidR="00F9770B" w:rsidRDefault="00F9770B">
      <w:pPr>
        <w:jc w:val="right"/>
        <w:rPr>
          <w:sz w:val="22"/>
          <w:szCs w:val="22"/>
        </w:rPr>
      </w:pP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 от ____________</w:t>
      </w:r>
    </w:p>
    <w:p w:rsidR="00F9770B" w:rsidRDefault="00F9770B">
      <w:pPr>
        <w:jc w:val="right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2"/>
          <w:szCs w:val="22"/>
        </w:rPr>
        <w:t>1</w:t>
      </w:r>
      <w:r>
        <w:rPr>
          <w:sz w:val="24"/>
          <w:szCs w:val="24"/>
        </w:rPr>
        <w:t>. Наименование образовательной программы: 38.03.01 «Экономика»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2. Наименование компонента образовательной программы: «</w:t>
      </w:r>
      <w:r>
        <w:rPr>
          <w:rFonts w:eastAsia="Calibri"/>
          <w:sz w:val="24"/>
          <w:szCs w:val="24"/>
        </w:rPr>
        <w:t xml:space="preserve">Технологическая практика / </w:t>
      </w:r>
      <w:r>
        <w:rPr>
          <w:sz w:val="24"/>
          <w:szCs w:val="24"/>
        </w:rPr>
        <w:t xml:space="preserve">Технологическая (проектно-технологическая) </w:t>
      </w:r>
      <w:r>
        <w:rPr>
          <w:rFonts w:eastAsia="Calibri"/>
          <w:sz w:val="24"/>
          <w:szCs w:val="24"/>
        </w:rPr>
        <w:t>практика</w:t>
      </w:r>
      <w:r>
        <w:rPr>
          <w:sz w:val="24"/>
          <w:szCs w:val="24"/>
        </w:rPr>
        <w:t>»;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3. Количество обучающихся, направляемых на практическую подготовку: ___ человек;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4. Сроки практической подготовки: с «__» ___ 202_ г. по «__» ___ 202_ г.</w:t>
      </w:r>
    </w:p>
    <w:p w:rsidR="00F9770B" w:rsidRDefault="00F9770B">
      <w:pPr>
        <w:jc w:val="both"/>
        <w:rPr>
          <w:sz w:val="24"/>
          <w:szCs w:val="24"/>
        </w:rPr>
      </w:pPr>
    </w:p>
    <w:p w:rsidR="00F9770B" w:rsidRDefault="00F9770B">
      <w:pPr>
        <w:jc w:val="both"/>
        <w:rPr>
          <w:sz w:val="24"/>
          <w:szCs w:val="24"/>
        </w:rPr>
      </w:pPr>
    </w:p>
    <w:p w:rsidR="00F9770B" w:rsidRDefault="00F9770B">
      <w:pPr>
        <w:jc w:val="both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5. Подписи сторон:</w:t>
      </w:r>
    </w:p>
    <w:p w:rsidR="00F9770B" w:rsidRDefault="00F9770B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_______________  </w:t>
            </w:r>
            <w:r w:rsidR="001613C3">
              <w:rPr>
                <w:sz w:val="24"/>
                <w:lang w:eastAsia="en-US"/>
              </w:rPr>
              <w:t>П.А. Усачев</w:t>
            </w:r>
          </w:p>
          <w:p w:rsidR="00F9770B" w:rsidRDefault="00F9770B">
            <w:pPr>
              <w:jc w:val="both"/>
              <w:rPr>
                <w:sz w:val="24"/>
                <w:szCs w:val="22"/>
              </w:rPr>
            </w:pPr>
          </w:p>
        </w:tc>
      </w:tr>
    </w:tbl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9770B">
      <w:pPr>
        <w:jc w:val="both"/>
        <w:rPr>
          <w:sz w:val="22"/>
          <w:szCs w:val="22"/>
        </w:rPr>
      </w:pP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F9770B" w:rsidRDefault="00F05C48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№_____от ______________</w:t>
      </w:r>
    </w:p>
    <w:p w:rsidR="00F9770B" w:rsidRDefault="00F9770B">
      <w:pPr>
        <w:jc w:val="right"/>
        <w:rPr>
          <w:sz w:val="24"/>
          <w:szCs w:val="24"/>
        </w:rPr>
      </w:pPr>
    </w:p>
    <w:p w:rsidR="00F9770B" w:rsidRDefault="00F05C48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Адреса помещений Профильной организации,</w:t>
      </w:r>
    </w:p>
    <w:p w:rsidR="00F9770B" w:rsidRDefault="00F05C48">
      <w:pPr>
        <w:jc w:val="center"/>
        <w:rPr>
          <w:sz w:val="24"/>
          <w:szCs w:val="24"/>
        </w:rPr>
      </w:pPr>
      <w:r>
        <w:rPr>
          <w:sz w:val="24"/>
          <w:szCs w:val="24"/>
        </w:rPr>
        <w:t>в которых осуществляется практическая подготовка</w:t>
      </w:r>
    </w:p>
    <w:p w:rsidR="00F9770B" w:rsidRDefault="00F9770B">
      <w:pPr>
        <w:jc w:val="center"/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_____ </w:t>
      </w:r>
      <w:r>
        <w:rPr>
          <w:i/>
          <w:sz w:val="24"/>
          <w:szCs w:val="24"/>
        </w:rPr>
        <w:t>(с указанием № кабинета/зала/помещения/цеха и т.д., наименования помещения при наличии)</w:t>
      </w: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</w:t>
      </w:r>
    </w:p>
    <w:p w:rsidR="00F9770B" w:rsidRDefault="00F9770B">
      <w:pPr>
        <w:rPr>
          <w:sz w:val="24"/>
          <w:szCs w:val="24"/>
        </w:rPr>
      </w:pPr>
    </w:p>
    <w:p w:rsidR="00F9770B" w:rsidRDefault="00F9770B">
      <w:pPr>
        <w:rPr>
          <w:sz w:val="24"/>
          <w:szCs w:val="24"/>
        </w:rPr>
      </w:pPr>
    </w:p>
    <w:p w:rsidR="00F9770B" w:rsidRDefault="00F9770B">
      <w:pPr>
        <w:rPr>
          <w:sz w:val="24"/>
          <w:szCs w:val="24"/>
        </w:rPr>
      </w:pPr>
    </w:p>
    <w:p w:rsidR="00F9770B" w:rsidRDefault="00F05C48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Подписи сторон:</w:t>
      </w:r>
    </w:p>
    <w:p w:rsidR="00F9770B" w:rsidRDefault="00F9770B">
      <w:pPr>
        <w:jc w:val="both"/>
        <w:rPr>
          <w:sz w:val="24"/>
          <w:szCs w:val="24"/>
        </w:rPr>
      </w:pPr>
    </w:p>
    <w:tbl>
      <w:tblPr>
        <w:tblStyle w:val="af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9770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Организация: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ОАНО ВО «МосТех»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Исполнительный директор</w:t>
            </w:r>
          </w:p>
          <w:p w:rsidR="00F9770B" w:rsidRDefault="00F9770B">
            <w:pPr>
              <w:jc w:val="both"/>
              <w:rPr>
                <w:sz w:val="24"/>
                <w:lang w:eastAsia="en-US"/>
              </w:rPr>
            </w:pPr>
          </w:p>
          <w:p w:rsidR="00F9770B" w:rsidRDefault="00F05C48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</w:t>
            </w:r>
            <w:proofErr w:type="gramStart"/>
            <w:r>
              <w:rPr>
                <w:sz w:val="24"/>
                <w:lang w:eastAsia="en-US"/>
              </w:rPr>
              <w:t xml:space="preserve">_  </w:t>
            </w:r>
            <w:r w:rsidR="000348E4">
              <w:rPr>
                <w:sz w:val="24"/>
                <w:lang w:eastAsia="en-US"/>
              </w:rPr>
              <w:t>П.А.</w:t>
            </w:r>
            <w:proofErr w:type="gramEnd"/>
            <w:r w:rsidR="000348E4">
              <w:rPr>
                <w:sz w:val="24"/>
                <w:lang w:eastAsia="en-US"/>
              </w:rPr>
              <w:t xml:space="preserve"> Усачев</w:t>
            </w:r>
          </w:p>
          <w:p w:rsidR="00F9770B" w:rsidRDefault="00F9770B">
            <w:pPr>
              <w:jc w:val="both"/>
              <w:rPr>
                <w:sz w:val="24"/>
                <w:szCs w:val="22"/>
              </w:rPr>
            </w:pPr>
          </w:p>
        </w:tc>
      </w:tr>
    </w:tbl>
    <w:p w:rsidR="00F9770B" w:rsidRDefault="00F9770B">
      <w:pPr>
        <w:rPr>
          <w:sz w:val="22"/>
          <w:szCs w:val="22"/>
        </w:rPr>
      </w:pPr>
    </w:p>
    <w:p w:rsidR="00F9770B" w:rsidRDefault="00F9770B">
      <w:pPr>
        <w:jc w:val="right"/>
        <w:rPr>
          <w:sz w:val="22"/>
          <w:szCs w:val="22"/>
        </w:rPr>
      </w:pPr>
    </w:p>
    <w:p w:rsidR="00F9770B" w:rsidRDefault="00F9770B">
      <w:pPr>
        <w:widowControl/>
        <w:tabs>
          <w:tab w:val="left" w:pos="567"/>
        </w:tabs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:rsidR="00F9770B" w:rsidRDefault="00F9770B"/>
    <w:sectPr w:rsidR="00F9770B">
      <w:footerReference w:type="default" r:id="rId1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E3" w:rsidRDefault="000B58E3">
      <w:r>
        <w:separator/>
      </w:r>
    </w:p>
  </w:endnote>
  <w:endnote w:type="continuationSeparator" w:id="0">
    <w:p w:rsidR="000B58E3" w:rsidRDefault="000B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9770B" w:rsidRDefault="00F05C48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2A6">
          <w:rPr>
            <w:noProof/>
          </w:rPr>
          <w:t>4</w:t>
        </w:r>
        <w:r>
          <w:fldChar w:fldCharType="end"/>
        </w:r>
      </w:p>
    </w:sdtContent>
  </w:sdt>
  <w:p w:rsidR="00F9770B" w:rsidRDefault="00F9770B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E3" w:rsidRDefault="000B58E3">
      <w:r>
        <w:separator/>
      </w:r>
    </w:p>
  </w:footnote>
  <w:footnote w:type="continuationSeparator" w:id="0">
    <w:p w:rsidR="000B58E3" w:rsidRDefault="000B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BE1"/>
    <w:multiLevelType w:val="hybridMultilevel"/>
    <w:tmpl w:val="6338D3F6"/>
    <w:lvl w:ilvl="0" w:tplc="079AED4A">
      <w:start w:val="1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C61CA7B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8AC4F7B2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370EBAC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7FAB456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C0A4ED6E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C82E026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BB5C34CE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7849BE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BAF5781"/>
    <w:multiLevelType w:val="hybridMultilevel"/>
    <w:tmpl w:val="76168910"/>
    <w:lvl w:ilvl="0" w:tplc="C6C865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E6D4DB9E">
      <w:start w:val="1"/>
      <w:numFmt w:val="lowerLetter"/>
      <w:lvlText w:val="%2."/>
      <w:lvlJc w:val="left"/>
      <w:pPr>
        <w:ind w:left="1440" w:hanging="360"/>
      </w:pPr>
    </w:lvl>
    <w:lvl w:ilvl="2" w:tplc="00E6B91A">
      <w:start w:val="1"/>
      <w:numFmt w:val="lowerRoman"/>
      <w:lvlText w:val="%3."/>
      <w:lvlJc w:val="right"/>
      <w:pPr>
        <w:ind w:left="2160" w:hanging="180"/>
      </w:pPr>
    </w:lvl>
    <w:lvl w:ilvl="3" w:tplc="BB1A4E42">
      <w:start w:val="1"/>
      <w:numFmt w:val="decimal"/>
      <w:lvlText w:val="%4."/>
      <w:lvlJc w:val="left"/>
      <w:pPr>
        <w:ind w:left="2880" w:hanging="360"/>
      </w:pPr>
    </w:lvl>
    <w:lvl w:ilvl="4" w:tplc="C902EA78">
      <w:start w:val="1"/>
      <w:numFmt w:val="lowerLetter"/>
      <w:lvlText w:val="%5."/>
      <w:lvlJc w:val="left"/>
      <w:pPr>
        <w:ind w:left="3600" w:hanging="360"/>
      </w:pPr>
    </w:lvl>
    <w:lvl w:ilvl="5" w:tplc="9E42ED4C">
      <w:start w:val="1"/>
      <w:numFmt w:val="lowerRoman"/>
      <w:lvlText w:val="%6."/>
      <w:lvlJc w:val="right"/>
      <w:pPr>
        <w:ind w:left="4320" w:hanging="180"/>
      </w:pPr>
    </w:lvl>
    <w:lvl w:ilvl="6" w:tplc="18C0BF94">
      <w:start w:val="1"/>
      <w:numFmt w:val="decimal"/>
      <w:lvlText w:val="%7."/>
      <w:lvlJc w:val="left"/>
      <w:pPr>
        <w:ind w:left="5040" w:hanging="360"/>
      </w:pPr>
    </w:lvl>
    <w:lvl w:ilvl="7" w:tplc="13863EC8">
      <w:start w:val="1"/>
      <w:numFmt w:val="lowerLetter"/>
      <w:lvlText w:val="%8."/>
      <w:lvlJc w:val="left"/>
      <w:pPr>
        <w:ind w:left="5760" w:hanging="360"/>
      </w:pPr>
    </w:lvl>
    <w:lvl w:ilvl="8" w:tplc="D98691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F3DC5"/>
    <w:multiLevelType w:val="hybridMultilevel"/>
    <w:tmpl w:val="F402762A"/>
    <w:lvl w:ilvl="0" w:tplc="AFD653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798A8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646B3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541A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9D845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0BA062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7A22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6A900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160D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3B03CE"/>
    <w:multiLevelType w:val="hybridMultilevel"/>
    <w:tmpl w:val="65A00D0C"/>
    <w:lvl w:ilvl="0" w:tplc="06DA3A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326F8FA">
      <w:start w:val="1"/>
      <w:numFmt w:val="lowerLetter"/>
      <w:lvlText w:val="%2."/>
      <w:lvlJc w:val="left"/>
      <w:pPr>
        <w:ind w:left="1440" w:hanging="360"/>
      </w:pPr>
    </w:lvl>
    <w:lvl w:ilvl="2" w:tplc="1FDCBC1A">
      <w:start w:val="1"/>
      <w:numFmt w:val="lowerRoman"/>
      <w:lvlText w:val="%3."/>
      <w:lvlJc w:val="right"/>
      <w:pPr>
        <w:ind w:left="2160" w:hanging="180"/>
      </w:pPr>
    </w:lvl>
    <w:lvl w:ilvl="3" w:tplc="C4A0E6F0">
      <w:start w:val="1"/>
      <w:numFmt w:val="decimal"/>
      <w:lvlText w:val="%4."/>
      <w:lvlJc w:val="left"/>
      <w:pPr>
        <w:ind w:left="2880" w:hanging="360"/>
      </w:pPr>
    </w:lvl>
    <w:lvl w:ilvl="4" w:tplc="448C16A2">
      <w:start w:val="1"/>
      <w:numFmt w:val="lowerLetter"/>
      <w:lvlText w:val="%5."/>
      <w:lvlJc w:val="left"/>
      <w:pPr>
        <w:ind w:left="3600" w:hanging="360"/>
      </w:pPr>
    </w:lvl>
    <w:lvl w:ilvl="5" w:tplc="BCD480DC">
      <w:start w:val="1"/>
      <w:numFmt w:val="lowerRoman"/>
      <w:lvlText w:val="%6."/>
      <w:lvlJc w:val="right"/>
      <w:pPr>
        <w:ind w:left="4320" w:hanging="180"/>
      </w:pPr>
    </w:lvl>
    <w:lvl w:ilvl="6" w:tplc="EEF26888">
      <w:start w:val="1"/>
      <w:numFmt w:val="decimal"/>
      <w:lvlText w:val="%7."/>
      <w:lvlJc w:val="left"/>
      <w:pPr>
        <w:ind w:left="5040" w:hanging="360"/>
      </w:pPr>
    </w:lvl>
    <w:lvl w:ilvl="7" w:tplc="997A6836">
      <w:start w:val="1"/>
      <w:numFmt w:val="lowerLetter"/>
      <w:lvlText w:val="%8."/>
      <w:lvlJc w:val="left"/>
      <w:pPr>
        <w:ind w:left="5760" w:hanging="360"/>
      </w:pPr>
    </w:lvl>
    <w:lvl w:ilvl="8" w:tplc="7AFEF6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0D51"/>
    <w:multiLevelType w:val="hybridMultilevel"/>
    <w:tmpl w:val="33B40AAC"/>
    <w:lvl w:ilvl="0" w:tplc="B85052DC">
      <w:start w:val="1"/>
      <w:numFmt w:val="decimal"/>
      <w:lvlText w:val="%1."/>
      <w:lvlJc w:val="left"/>
      <w:pPr>
        <w:ind w:left="429" w:hanging="360"/>
      </w:pPr>
    </w:lvl>
    <w:lvl w:ilvl="1" w:tplc="186E9DD4">
      <w:start w:val="1"/>
      <w:numFmt w:val="lowerLetter"/>
      <w:lvlText w:val="%2."/>
      <w:lvlJc w:val="left"/>
      <w:pPr>
        <w:ind w:left="1149" w:hanging="360"/>
      </w:pPr>
    </w:lvl>
    <w:lvl w:ilvl="2" w:tplc="48C2A06C">
      <w:start w:val="1"/>
      <w:numFmt w:val="lowerRoman"/>
      <w:lvlText w:val="%3."/>
      <w:lvlJc w:val="right"/>
      <w:pPr>
        <w:ind w:left="1869" w:hanging="180"/>
      </w:pPr>
    </w:lvl>
    <w:lvl w:ilvl="3" w:tplc="FD8466B4">
      <w:start w:val="1"/>
      <w:numFmt w:val="decimal"/>
      <w:lvlText w:val="%4."/>
      <w:lvlJc w:val="left"/>
      <w:pPr>
        <w:ind w:left="2589" w:hanging="360"/>
      </w:pPr>
    </w:lvl>
    <w:lvl w:ilvl="4" w:tplc="94341B4C">
      <w:start w:val="1"/>
      <w:numFmt w:val="lowerLetter"/>
      <w:lvlText w:val="%5."/>
      <w:lvlJc w:val="left"/>
      <w:pPr>
        <w:ind w:left="3309" w:hanging="360"/>
      </w:pPr>
    </w:lvl>
    <w:lvl w:ilvl="5" w:tplc="A9DE1598">
      <w:start w:val="1"/>
      <w:numFmt w:val="lowerRoman"/>
      <w:lvlText w:val="%6."/>
      <w:lvlJc w:val="right"/>
      <w:pPr>
        <w:ind w:left="4029" w:hanging="180"/>
      </w:pPr>
    </w:lvl>
    <w:lvl w:ilvl="6" w:tplc="B9380E96">
      <w:start w:val="1"/>
      <w:numFmt w:val="decimal"/>
      <w:lvlText w:val="%7."/>
      <w:lvlJc w:val="left"/>
      <w:pPr>
        <w:ind w:left="4749" w:hanging="360"/>
      </w:pPr>
    </w:lvl>
    <w:lvl w:ilvl="7" w:tplc="CD8AB0A6">
      <w:start w:val="1"/>
      <w:numFmt w:val="lowerLetter"/>
      <w:lvlText w:val="%8."/>
      <w:lvlJc w:val="left"/>
      <w:pPr>
        <w:ind w:left="5469" w:hanging="360"/>
      </w:pPr>
    </w:lvl>
    <w:lvl w:ilvl="8" w:tplc="7F58EDF8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F4E1EAB"/>
    <w:multiLevelType w:val="hybridMultilevel"/>
    <w:tmpl w:val="783E61A6"/>
    <w:lvl w:ilvl="0" w:tplc="7630A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7F091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ECF7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0E12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8620F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F828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8088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52A9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2AAE7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9A1AEB"/>
    <w:multiLevelType w:val="hybridMultilevel"/>
    <w:tmpl w:val="B1BC2F34"/>
    <w:lvl w:ilvl="0" w:tplc="60F61F80">
      <w:start w:val="1"/>
      <w:numFmt w:val="decimal"/>
      <w:pStyle w:val="3"/>
      <w:lvlText w:val="%1."/>
      <w:lvlJc w:val="left"/>
      <w:pPr>
        <w:ind w:left="720" w:hanging="360"/>
      </w:pPr>
    </w:lvl>
    <w:lvl w:ilvl="1" w:tplc="F3A8059A">
      <w:start w:val="1"/>
      <w:numFmt w:val="lowerLetter"/>
      <w:lvlText w:val="%2."/>
      <w:lvlJc w:val="left"/>
      <w:pPr>
        <w:ind w:left="1440" w:hanging="360"/>
      </w:pPr>
    </w:lvl>
    <w:lvl w:ilvl="2" w:tplc="4A4A499E">
      <w:start w:val="1"/>
      <w:numFmt w:val="lowerRoman"/>
      <w:lvlText w:val="%3."/>
      <w:lvlJc w:val="right"/>
      <w:pPr>
        <w:ind w:left="2160" w:hanging="180"/>
      </w:pPr>
    </w:lvl>
    <w:lvl w:ilvl="3" w:tplc="C240C536">
      <w:start w:val="1"/>
      <w:numFmt w:val="decimal"/>
      <w:lvlText w:val="%4."/>
      <w:lvlJc w:val="left"/>
      <w:pPr>
        <w:ind w:left="2880" w:hanging="360"/>
      </w:pPr>
    </w:lvl>
    <w:lvl w:ilvl="4" w:tplc="38A8E5B6">
      <w:start w:val="1"/>
      <w:numFmt w:val="lowerLetter"/>
      <w:lvlText w:val="%5."/>
      <w:lvlJc w:val="left"/>
      <w:pPr>
        <w:ind w:left="3600" w:hanging="360"/>
      </w:pPr>
    </w:lvl>
    <w:lvl w:ilvl="5" w:tplc="1676351E">
      <w:start w:val="1"/>
      <w:numFmt w:val="lowerRoman"/>
      <w:lvlText w:val="%6."/>
      <w:lvlJc w:val="right"/>
      <w:pPr>
        <w:ind w:left="4320" w:hanging="180"/>
      </w:pPr>
    </w:lvl>
    <w:lvl w:ilvl="6" w:tplc="434AF342">
      <w:start w:val="1"/>
      <w:numFmt w:val="decimal"/>
      <w:lvlText w:val="%7."/>
      <w:lvlJc w:val="left"/>
      <w:pPr>
        <w:ind w:left="5040" w:hanging="360"/>
      </w:pPr>
    </w:lvl>
    <w:lvl w:ilvl="7" w:tplc="BBD0CF06">
      <w:start w:val="1"/>
      <w:numFmt w:val="lowerLetter"/>
      <w:lvlText w:val="%8."/>
      <w:lvlJc w:val="left"/>
      <w:pPr>
        <w:ind w:left="5760" w:hanging="360"/>
      </w:pPr>
    </w:lvl>
    <w:lvl w:ilvl="8" w:tplc="BD6A2C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835"/>
    <w:multiLevelType w:val="hybridMultilevel"/>
    <w:tmpl w:val="F350EF68"/>
    <w:lvl w:ilvl="0" w:tplc="F5CEA764">
      <w:start w:val="1"/>
      <w:numFmt w:val="decimal"/>
      <w:lvlText w:val="%1."/>
      <w:lvlJc w:val="left"/>
      <w:pPr>
        <w:ind w:left="720" w:hanging="360"/>
      </w:pPr>
    </w:lvl>
    <w:lvl w:ilvl="1" w:tplc="109EBD88">
      <w:start w:val="1"/>
      <w:numFmt w:val="lowerLetter"/>
      <w:lvlText w:val="%2."/>
      <w:lvlJc w:val="left"/>
      <w:pPr>
        <w:ind w:left="1440" w:hanging="360"/>
      </w:pPr>
    </w:lvl>
    <w:lvl w:ilvl="2" w:tplc="AD1EF6D6">
      <w:start w:val="1"/>
      <w:numFmt w:val="lowerRoman"/>
      <w:lvlText w:val="%3."/>
      <w:lvlJc w:val="right"/>
      <w:pPr>
        <w:ind w:left="2160" w:hanging="180"/>
      </w:pPr>
    </w:lvl>
    <w:lvl w:ilvl="3" w:tplc="F0106084">
      <w:start w:val="1"/>
      <w:numFmt w:val="decimal"/>
      <w:lvlText w:val="%4."/>
      <w:lvlJc w:val="left"/>
      <w:pPr>
        <w:ind w:left="2880" w:hanging="360"/>
      </w:pPr>
    </w:lvl>
    <w:lvl w:ilvl="4" w:tplc="09623C76">
      <w:start w:val="1"/>
      <w:numFmt w:val="lowerLetter"/>
      <w:lvlText w:val="%5."/>
      <w:lvlJc w:val="left"/>
      <w:pPr>
        <w:ind w:left="3600" w:hanging="360"/>
      </w:pPr>
    </w:lvl>
    <w:lvl w:ilvl="5" w:tplc="04D8284E">
      <w:start w:val="1"/>
      <w:numFmt w:val="lowerRoman"/>
      <w:lvlText w:val="%6."/>
      <w:lvlJc w:val="right"/>
      <w:pPr>
        <w:ind w:left="4320" w:hanging="180"/>
      </w:pPr>
    </w:lvl>
    <w:lvl w:ilvl="6" w:tplc="9D7AE274">
      <w:start w:val="1"/>
      <w:numFmt w:val="decimal"/>
      <w:lvlText w:val="%7."/>
      <w:lvlJc w:val="left"/>
      <w:pPr>
        <w:ind w:left="5040" w:hanging="360"/>
      </w:pPr>
    </w:lvl>
    <w:lvl w:ilvl="7" w:tplc="0D5000A0">
      <w:start w:val="1"/>
      <w:numFmt w:val="lowerLetter"/>
      <w:lvlText w:val="%8."/>
      <w:lvlJc w:val="left"/>
      <w:pPr>
        <w:ind w:left="5760" w:hanging="360"/>
      </w:pPr>
    </w:lvl>
    <w:lvl w:ilvl="8" w:tplc="717C39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D7923"/>
    <w:multiLevelType w:val="hybridMultilevel"/>
    <w:tmpl w:val="19FE9700"/>
    <w:lvl w:ilvl="0" w:tplc="75FEF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F8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6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6F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A2B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2B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40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45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76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1B5"/>
    <w:multiLevelType w:val="hybridMultilevel"/>
    <w:tmpl w:val="401E0936"/>
    <w:lvl w:ilvl="0" w:tplc="A7EC941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821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58E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09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A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64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F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47D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26A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A2D8E"/>
    <w:multiLevelType w:val="hybridMultilevel"/>
    <w:tmpl w:val="D02A693A"/>
    <w:lvl w:ilvl="0" w:tplc="3D009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5C44F2">
      <w:start w:val="1"/>
      <w:numFmt w:val="lowerLetter"/>
      <w:lvlText w:val="%2."/>
      <w:lvlJc w:val="left"/>
      <w:pPr>
        <w:ind w:left="1440" w:hanging="360"/>
      </w:pPr>
    </w:lvl>
    <w:lvl w:ilvl="2" w:tplc="4F98FDC6">
      <w:start w:val="1"/>
      <w:numFmt w:val="lowerRoman"/>
      <w:lvlText w:val="%3."/>
      <w:lvlJc w:val="right"/>
      <w:pPr>
        <w:ind w:left="2160" w:hanging="180"/>
      </w:pPr>
    </w:lvl>
    <w:lvl w:ilvl="3" w:tplc="249A9DBE">
      <w:start w:val="1"/>
      <w:numFmt w:val="decimal"/>
      <w:lvlText w:val="%4."/>
      <w:lvlJc w:val="left"/>
      <w:pPr>
        <w:ind w:left="2880" w:hanging="360"/>
      </w:pPr>
    </w:lvl>
    <w:lvl w:ilvl="4" w:tplc="0646F9B2">
      <w:start w:val="1"/>
      <w:numFmt w:val="lowerLetter"/>
      <w:lvlText w:val="%5."/>
      <w:lvlJc w:val="left"/>
      <w:pPr>
        <w:ind w:left="3600" w:hanging="360"/>
      </w:pPr>
    </w:lvl>
    <w:lvl w:ilvl="5" w:tplc="A9500D24">
      <w:start w:val="1"/>
      <w:numFmt w:val="lowerRoman"/>
      <w:lvlText w:val="%6."/>
      <w:lvlJc w:val="right"/>
      <w:pPr>
        <w:ind w:left="4320" w:hanging="180"/>
      </w:pPr>
    </w:lvl>
    <w:lvl w:ilvl="6" w:tplc="A176B23E">
      <w:start w:val="1"/>
      <w:numFmt w:val="decimal"/>
      <w:lvlText w:val="%7."/>
      <w:lvlJc w:val="left"/>
      <w:pPr>
        <w:ind w:left="5040" w:hanging="360"/>
      </w:pPr>
    </w:lvl>
    <w:lvl w:ilvl="7" w:tplc="94FAB38C">
      <w:start w:val="1"/>
      <w:numFmt w:val="lowerLetter"/>
      <w:lvlText w:val="%8."/>
      <w:lvlJc w:val="left"/>
      <w:pPr>
        <w:ind w:left="5760" w:hanging="360"/>
      </w:pPr>
    </w:lvl>
    <w:lvl w:ilvl="8" w:tplc="85D0DE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7301"/>
    <w:multiLevelType w:val="hybridMultilevel"/>
    <w:tmpl w:val="82D24D66"/>
    <w:lvl w:ilvl="0" w:tplc="9C18E70E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98209E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4C61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84BE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52836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9028B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2BCF7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8A42A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19CF9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7E56CB"/>
    <w:multiLevelType w:val="hybridMultilevel"/>
    <w:tmpl w:val="BF1E6160"/>
    <w:lvl w:ilvl="0" w:tplc="1C6CD2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2A79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8880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FA5E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2251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61A666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AFED9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A86FD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AA260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8E1A45"/>
    <w:multiLevelType w:val="hybridMultilevel"/>
    <w:tmpl w:val="E9A05D70"/>
    <w:lvl w:ilvl="0" w:tplc="1604F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54CC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E8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06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AB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AD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8DA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8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F66B0"/>
    <w:multiLevelType w:val="hybridMultilevel"/>
    <w:tmpl w:val="88EC661A"/>
    <w:lvl w:ilvl="0" w:tplc="851C27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430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C9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9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64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A2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4A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A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6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6DA7"/>
    <w:multiLevelType w:val="hybridMultilevel"/>
    <w:tmpl w:val="FA24DFCC"/>
    <w:lvl w:ilvl="0" w:tplc="10888C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A8CD8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5FEF92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5A646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BD271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E4A3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928C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18A1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75C4A2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BD472A"/>
    <w:multiLevelType w:val="hybridMultilevel"/>
    <w:tmpl w:val="B6685516"/>
    <w:lvl w:ilvl="0" w:tplc="951243A0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68235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C013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4C85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FCA18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EE5A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638EB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0003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74E7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6D61793"/>
    <w:multiLevelType w:val="hybridMultilevel"/>
    <w:tmpl w:val="2382AC8A"/>
    <w:lvl w:ilvl="0" w:tplc="965E3BC8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EB6AD3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C0E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58E27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3A50B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7645B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ECE4B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25A2C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589B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F33"/>
    <w:multiLevelType w:val="hybridMultilevel"/>
    <w:tmpl w:val="4F2A5AB8"/>
    <w:lvl w:ilvl="0" w:tplc="DC7659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1300D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4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27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26A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29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CF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A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21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91B7D"/>
    <w:multiLevelType w:val="hybridMultilevel"/>
    <w:tmpl w:val="7D4E7E74"/>
    <w:lvl w:ilvl="0" w:tplc="BD1686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F123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87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CD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C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786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0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C3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8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4463B"/>
    <w:multiLevelType w:val="hybridMultilevel"/>
    <w:tmpl w:val="29AE6B7C"/>
    <w:lvl w:ilvl="0" w:tplc="E17E4412">
      <w:start w:val="1"/>
      <w:numFmt w:val="decimal"/>
      <w:lvlText w:val="%1."/>
      <w:lvlJc w:val="left"/>
      <w:pPr>
        <w:ind w:left="429" w:hanging="360"/>
      </w:pPr>
    </w:lvl>
    <w:lvl w:ilvl="1" w:tplc="E27E9788">
      <w:start w:val="1"/>
      <w:numFmt w:val="lowerLetter"/>
      <w:lvlText w:val="%2."/>
      <w:lvlJc w:val="left"/>
      <w:pPr>
        <w:ind w:left="1149" w:hanging="360"/>
      </w:pPr>
    </w:lvl>
    <w:lvl w:ilvl="2" w:tplc="A85AFE00">
      <w:start w:val="1"/>
      <w:numFmt w:val="lowerRoman"/>
      <w:lvlText w:val="%3."/>
      <w:lvlJc w:val="right"/>
      <w:pPr>
        <w:ind w:left="1869" w:hanging="180"/>
      </w:pPr>
    </w:lvl>
    <w:lvl w:ilvl="3" w:tplc="F2567B80">
      <w:start w:val="1"/>
      <w:numFmt w:val="decimal"/>
      <w:lvlText w:val="%4."/>
      <w:lvlJc w:val="left"/>
      <w:pPr>
        <w:ind w:left="2589" w:hanging="360"/>
      </w:pPr>
    </w:lvl>
    <w:lvl w:ilvl="4" w:tplc="829CFB92">
      <w:start w:val="1"/>
      <w:numFmt w:val="lowerLetter"/>
      <w:lvlText w:val="%5."/>
      <w:lvlJc w:val="left"/>
      <w:pPr>
        <w:ind w:left="3309" w:hanging="360"/>
      </w:pPr>
    </w:lvl>
    <w:lvl w:ilvl="5" w:tplc="CB0E5A8E">
      <w:start w:val="1"/>
      <w:numFmt w:val="lowerRoman"/>
      <w:lvlText w:val="%6."/>
      <w:lvlJc w:val="right"/>
      <w:pPr>
        <w:ind w:left="4029" w:hanging="180"/>
      </w:pPr>
    </w:lvl>
    <w:lvl w:ilvl="6" w:tplc="7F3A67B6">
      <w:start w:val="1"/>
      <w:numFmt w:val="decimal"/>
      <w:lvlText w:val="%7."/>
      <w:lvlJc w:val="left"/>
      <w:pPr>
        <w:ind w:left="4749" w:hanging="360"/>
      </w:pPr>
    </w:lvl>
    <w:lvl w:ilvl="7" w:tplc="22B27128">
      <w:start w:val="1"/>
      <w:numFmt w:val="lowerLetter"/>
      <w:lvlText w:val="%8."/>
      <w:lvlJc w:val="left"/>
      <w:pPr>
        <w:ind w:left="5469" w:hanging="360"/>
      </w:pPr>
    </w:lvl>
    <w:lvl w:ilvl="8" w:tplc="7F88163E">
      <w:start w:val="1"/>
      <w:numFmt w:val="lowerRoman"/>
      <w:lvlText w:val="%9."/>
      <w:lvlJc w:val="right"/>
      <w:pPr>
        <w:ind w:left="6189" w:hanging="180"/>
      </w:pPr>
    </w:lvl>
  </w:abstractNum>
  <w:abstractNum w:abstractNumId="21" w15:restartNumberingAfterBreak="0">
    <w:nsid w:val="76A731C3"/>
    <w:multiLevelType w:val="hybridMultilevel"/>
    <w:tmpl w:val="8FF06D48"/>
    <w:lvl w:ilvl="0" w:tplc="E7C8A2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1DE3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CE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D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CC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8A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D3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C4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0640"/>
    <w:multiLevelType w:val="hybridMultilevel"/>
    <w:tmpl w:val="E3B4ED06"/>
    <w:lvl w:ilvl="0" w:tplc="B2424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CE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A0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1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0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6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67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E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C59DC"/>
    <w:multiLevelType w:val="hybridMultilevel"/>
    <w:tmpl w:val="3AEE2CFA"/>
    <w:lvl w:ilvl="0" w:tplc="F71473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36A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E1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C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7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E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4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68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0"/>
  </w:num>
  <w:num w:numId="5">
    <w:abstractNumId w:val="16"/>
  </w:num>
  <w:num w:numId="6">
    <w:abstractNumId w:val="6"/>
  </w:num>
  <w:num w:numId="7">
    <w:abstractNumId w:val="14"/>
  </w:num>
  <w:num w:numId="8">
    <w:abstractNumId w:val="23"/>
  </w:num>
  <w:num w:numId="9">
    <w:abstractNumId w:val="21"/>
  </w:num>
  <w:num w:numId="10">
    <w:abstractNumId w:val="18"/>
  </w:num>
  <w:num w:numId="11">
    <w:abstractNumId w:val="19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8"/>
  </w:num>
  <w:num w:numId="17">
    <w:abstractNumId w:val="22"/>
  </w:num>
  <w:num w:numId="18">
    <w:abstractNumId w:val="12"/>
  </w:num>
  <w:num w:numId="19">
    <w:abstractNumId w:val="2"/>
  </w:num>
  <w:num w:numId="20">
    <w:abstractNumId w:val="15"/>
  </w:num>
  <w:num w:numId="21">
    <w:abstractNumId w:val="5"/>
  </w:num>
  <w:num w:numId="22">
    <w:abstractNumId w:val="20"/>
  </w:num>
  <w:num w:numId="23">
    <w:abstractNumId w:val="4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0B"/>
    <w:rsid w:val="000348E4"/>
    <w:rsid w:val="000959EF"/>
    <w:rsid w:val="000A7DDC"/>
    <w:rsid w:val="000B58E3"/>
    <w:rsid w:val="000D2E94"/>
    <w:rsid w:val="001613C3"/>
    <w:rsid w:val="00452CF1"/>
    <w:rsid w:val="00582AA4"/>
    <w:rsid w:val="00754B96"/>
    <w:rsid w:val="00CB0BCC"/>
    <w:rsid w:val="00EB32A6"/>
    <w:rsid w:val="00F05C48"/>
    <w:rsid w:val="00F700D3"/>
    <w:rsid w:val="00F9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4BBE"/>
  <w15:docId w15:val="{92C4120F-BD7E-4F97-8686-66596797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</w:style>
  <w:style w:type="paragraph" w:customStyle="1" w:styleId="12">
    <w:name w:val="Абзац списка1"/>
    <w:basedOn w:val="a"/>
    <w:qFormat/>
    <w:pPr>
      <w:widowControl/>
      <w:ind w:left="708"/>
    </w:p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</w:style>
  <w:style w:type="character" w:styleId="af7">
    <w:name w:val="Strong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8">
    <w:name w:val="No Spacing"/>
    <w:basedOn w:val="a"/>
    <w:link w:val="af9"/>
    <w:uiPriority w:val="1"/>
    <w:qFormat/>
    <w:pPr>
      <w:widowControl/>
      <w:spacing w:line="360" w:lineRule="auto"/>
      <w:jc w:val="both"/>
    </w:pPr>
    <w:rPr>
      <w:b/>
      <w:sz w:val="24"/>
      <w:szCs w:val="24"/>
      <w:lang w:eastAsia="en-US" w:bidi="en-US"/>
    </w:rPr>
  </w:style>
  <w:style w:type="character" w:customStyle="1" w:styleId="af9">
    <w:name w:val="Без интервала Знак"/>
    <w:link w:val="af8"/>
    <w:uiPriority w:val="1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pPr>
      <w:widowControl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a">
    <w:name w:val="footnote text"/>
    <w:basedOn w:val="a"/>
    <w:link w:val="afb"/>
    <w:unhideWhenUsed/>
    <w:pPr>
      <w:widowControl/>
    </w:p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nhideWhenUsed/>
    <w:rPr>
      <w:vertAlign w:val="superscript"/>
    </w:rPr>
  </w:style>
  <w:style w:type="paragraph" w:styleId="afd">
    <w:name w:val="Body Text Indent"/>
    <w:basedOn w:val="a"/>
    <w:link w:val="afe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</w:style>
  <w:style w:type="character" w:customStyle="1" w:styleId="shortname">
    <w:name w:val="short_name"/>
    <w:basedOn w:val="a0"/>
  </w:style>
  <w:style w:type="paragraph" w:styleId="aff3">
    <w:name w:val="TOC Heading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14">
    <w:name w:val="toc 1"/>
    <w:basedOn w:val="a"/>
    <w:next w:val="a"/>
    <w:uiPriority w:val="39"/>
    <w:unhideWhenUsed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uiPriority w:val="39"/>
    <w:unhideWhenUsed/>
    <w:pPr>
      <w:widowControl/>
      <w:numPr>
        <w:numId w:val="6"/>
      </w:numPr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ind w:left="110"/>
    </w:pPr>
    <w:rPr>
      <w:sz w:val="22"/>
      <w:szCs w:val="22"/>
      <w:lang w:eastAsia="en-US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</w:style>
  <w:style w:type="character" w:customStyle="1" w:styleId="aff6">
    <w:name w:val="Текст примечания Знак"/>
    <w:basedOn w:val="a0"/>
    <w:link w:val="aff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9">
    <w:name w:val="Emphasis"/>
    <w:qFormat/>
    <w:rPr>
      <w:rFonts w:cs="Times New Roman"/>
      <w:i/>
    </w:rPr>
  </w:style>
  <w:style w:type="character" w:styleId="af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2"/>
    <w:uiPriority w:val="39"/>
    <w:rsid w:val="00EB32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03309" TargetMode="External"/><Relationship Id="rId13" Type="http://schemas.openxmlformats.org/officeDocument/2006/relationships/hyperlink" Target="https://credits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anker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aexper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rb.ru/" TargetMode="External"/><Relationship Id="rId10" Type="http://schemas.openxmlformats.org/officeDocument/2006/relationships/hyperlink" Target="https://biblioclub.ru/index.php?page=book&amp;id=7005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5229" TargetMode="External"/><Relationship Id="rId14" Type="http://schemas.openxmlformats.org/officeDocument/2006/relationships/hyperlink" Target="https://www.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6846</Words>
  <Characters>39023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10</cp:revision>
  <dcterms:created xsi:type="dcterms:W3CDTF">2024-04-12T14:33:00Z</dcterms:created>
  <dcterms:modified xsi:type="dcterms:W3CDTF">2026-05-18T08:41:00Z</dcterms:modified>
</cp:coreProperties>
</file>