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25BBA" w:rsidRPr="00064E6F" w14:paraId="57B412F7" w14:textId="77777777" w:rsidTr="00496DA3">
        <w:trPr>
          <w:trHeight w:val="1995"/>
        </w:trPr>
        <w:tc>
          <w:tcPr>
            <w:tcW w:w="5240" w:type="dxa"/>
          </w:tcPr>
          <w:p w14:paraId="1EC0CBF6" w14:textId="77777777" w:rsidR="00925BBA" w:rsidRPr="00064E6F" w:rsidRDefault="00925BBA" w:rsidP="00496DA3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24862DA" wp14:editId="1E0505DC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14:paraId="655D6126" w14:textId="77777777" w:rsidR="00925BBA" w:rsidRPr="00064E6F" w:rsidRDefault="00925BBA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4A64E544" w14:textId="77777777" w:rsidR="00925BBA" w:rsidRPr="00064E6F" w:rsidRDefault="00925BBA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14:paraId="1BBC4237" w14:textId="77777777" w:rsidR="00925BBA" w:rsidRPr="00064E6F" w:rsidRDefault="00925BBA" w:rsidP="00496DA3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14:paraId="2044E9A9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0EC4BC48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14:paraId="2C77DF5D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14:paraId="0DC0B806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14:paraId="35606B5D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14:paraId="4F039691" w14:textId="77777777" w:rsidR="00925BBA" w:rsidRPr="00064E6F" w:rsidRDefault="00925BBA" w:rsidP="00496DA3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14:paraId="23F4A3CE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03C14CB5" w:rsidR="0010011F" w:rsidRDefault="0040541F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29A877C6" w14:textId="7BCFEDF0" w:rsidR="0040541F" w:rsidRPr="00967876" w:rsidRDefault="00091368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40541F">
        <w:rPr>
          <w:rFonts w:eastAsia="Calibri"/>
          <w:b/>
          <w:sz w:val="32"/>
          <w:szCs w:val="32"/>
        </w:rPr>
        <w:t>рактика по профилю профессиональной деятельности)</w:t>
      </w:r>
    </w:p>
    <w:p w14:paraId="6C6306AC" w14:textId="07B5FAC7" w:rsidR="00CF6BDA" w:rsidRPr="00B30819" w:rsidRDefault="00CF6BDA" w:rsidP="00CF6BDA">
      <w:pPr>
        <w:ind w:left="-360" w:firstLine="708"/>
        <w:jc w:val="center"/>
        <w:rPr>
          <w:rFonts w:eastAsia="Calibri"/>
          <w:sz w:val="32"/>
          <w:szCs w:val="32"/>
        </w:rPr>
      </w:pPr>
      <w:r w:rsidRPr="00B30819">
        <w:rPr>
          <w:rFonts w:eastAsia="Calibri"/>
          <w:sz w:val="32"/>
          <w:szCs w:val="32"/>
        </w:rPr>
        <w:t xml:space="preserve">(Часть </w:t>
      </w:r>
      <w:r w:rsidRPr="00B30819">
        <w:rPr>
          <w:rFonts w:eastAsia="Calibri"/>
          <w:sz w:val="32"/>
          <w:szCs w:val="32"/>
          <w:lang w:val="en-US"/>
        </w:rPr>
        <w:t>II</w:t>
      </w:r>
      <w:r w:rsidRPr="00B30819">
        <w:rPr>
          <w:rFonts w:eastAsia="Calibri"/>
          <w:sz w:val="32"/>
          <w:szCs w:val="32"/>
        </w:rPr>
        <w:t>)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14CABC70" w14:textId="170C7EB4" w:rsidR="0040541F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40541F">
        <w:rPr>
          <w:b/>
          <w:sz w:val="26"/>
          <w:szCs w:val="26"/>
        </w:rPr>
        <w:t>производственной практики</w:t>
      </w:r>
    </w:p>
    <w:p w14:paraId="5565867F" w14:textId="58D848C6" w:rsidR="0040541F" w:rsidRDefault="0040541F" w:rsidP="009678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(практики по профилю профессиональной деятельности)</w:t>
      </w:r>
    </w:p>
    <w:p w14:paraId="7C6CA8D2" w14:textId="77777777" w:rsidR="008A2BCA" w:rsidRDefault="008A2BCA" w:rsidP="00967876">
      <w:pPr>
        <w:jc w:val="center"/>
        <w:rPr>
          <w:b/>
          <w:sz w:val="26"/>
          <w:szCs w:val="26"/>
        </w:rPr>
      </w:pP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15C65356" w14:textId="3C600048" w:rsidR="002652D5" w:rsidRPr="00967876" w:rsidRDefault="0010011F" w:rsidP="008A2BCA">
      <w:pPr>
        <w:jc w:val="center"/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925BBA">
        <w:rPr>
          <w:rFonts w:eastAsia="Calibri"/>
          <w:iCs/>
          <w:sz w:val="28"/>
          <w:szCs w:val="28"/>
        </w:rPr>
        <w:t>6</w:t>
      </w:r>
      <w:bookmarkStart w:id="0" w:name="_GoBack"/>
      <w:bookmarkEnd w:id="0"/>
      <w:r w:rsidR="002652D5"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F74D0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01BCF30F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1BE973DC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F74D0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566A763F" w:rsidR="008430DC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8430DC" w:rsidRPr="00F74D0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2F8BFB00" w:rsidR="008430DC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C103FB" w:rsidRPr="00F74D0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46F86136" w:rsidR="00C103FB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C103FB" w:rsidRPr="00F74D0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4BB7AD00" w:rsidR="00C103FB" w:rsidRPr="00F74D06" w:rsidRDefault="00F74D06" w:rsidP="00967876">
            <w:pPr>
              <w:spacing w:line="360" w:lineRule="auto"/>
            </w:pPr>
            <w:r w:rsidRPr="00F74D06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04C6C8FE" w:rsidR="00C103FB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8F3F2E" w:rsidRPr="00F74D0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2DFE6C32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16</w:t>
            </w:r>
          </w:p>
        </w:tc>
      </w:tr>
      <w:tr w:rsidR="008F3F2E" w:rsidRPr="00F74D0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4DAAD2B9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18</w:t>
            </w:r>
          </w:p>
        </w:tc>
      </w:tr>
      <w:tr w:rsidR="00610E16" w:rsidRPr="00F74D0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561BF5ED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29</w:t>
            </w:r>
          </w:p>
        </w:tc>
      </w:tr>
      <w:tr w:rsidR="00A66AC6" w:rsidRPr="00F74D0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6985F4A2" w:rsidR="00A66AC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26</w:t>
            </w:r>
          </w:p>
          <w:p w14:paraId="77A924CF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F74D0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F74D0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3A69C238" w14:textId="77777777" w:rsidR="00C533CB" w:rsidRPr="00C533CB" w:rsidRDefault="00C533CB" w:rsidP="00C533CB"/>
    <w:p w14:paraId="75443002" w14:textId="0523FBD7" w:rsidR="005F3757" w:rsidRPr="00967876" w:rsidRDefault="0040541F" w:rsidP="00967876">
      <w:pPr>
        <w:tabs>
          <w:tab w:val="left" w:pos="851"/>
        </w:tabs>
        <w:ind w:firstLine="567"/>
        <w:jc w:val="both"/>
        <w:rPr>
          <w:i/>
        </w:rPr>
      </w:pPr>
      <w:r>
        <w:t>Производственная</w:t>
      </w:r>
      <w:r w:rsidR="005F3757" w:rsidRPr="00967876">
        <w:t xml:space="preserve"> практика</w:t>
      </w:r>
      <w:r>
        <w:t xml:space="preserve"> (практика по профилю профессиональной деятельности) относится к части, формируемой участниками образовательных отношений</w:t>
      </w:r>
      <w:r w:rsidR="005F3757" w:rsidRPr="00967876">
        <w:t xml:space="preserve">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63E40EB3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40541F">
        <w:rPr>
          <w:rFonts w:eastAsia="Calibri"/>
        </w:rPr>
        <w:t>практика по профилю профессиональной деятельности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1A7814C0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</w:t>
      </w:r>
      <w:r w:rsidR="00B6049C">
        <w:t>является закрепление навыков по систематизации информации и подготовке исходных данных, необходимых для решения профессиональных задач в области расчетно-экономической деятельности.</w:t>
      </w:r>
    </w:p>
    <w:p w14:paraId="259854D6" w14:textId="7748D461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B6049C">
        <w:rPr>
          <w:b/>
          <w:sz w:val="24"/>
          <w:szCs w:val="24"/>
        </w:rPr>
        <w:t>производственной</w:t>
      </w:r>
      <w:r w:rsidRPr="00967876">
        <w:rPr>
          <w:b/>
          <w:sz w:val="24"/>
          <w:szCs w:val="24"/>
        </w:rPr>
        <w:t xml:space="preserve"> практики</w:t>
      </w:r>
      <w:r w:rsidR="00B6049C">
        <w:rPr>
          <w:b/>
          <w:sz w:val="24"/>
          <w:szCs w:val="24"/>
        </w:rPr>
        <w:t xml:space="preserve"> (практики по профилю профессиональной деятельности)</w:t>
      </w:r>
      <w:r w:rsidRPr="00967876">
        <w:rPr>
          <w:b/>
          <w:sz w:val="24"/>
          <w:szCs w:val="24"/>
        </w:rPr>
        <w:t>:</w:t>
      </w:r>
    </w:p>
    <w:p w14:paraId="4316BBA4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поиск, систематизация и обработка информации для формирования исходных данных, необходимых для расчета индикаторов, характеризующих состояние экономических систем разного уровня; </w:t>
      </w:r>
    </w:p>
    <w:p w14:paraId="63A5FA3B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формирование научно-методической базы, необходимой для обоснования системы индикаторов, отображающих риски и угрозы экономической безопасности и установления их предельно допустимых уровней; </w:t>
      </w:r>
    </w:p>
    <w:p w14:paraId="5EA81740" w14:textId="03822B94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выбор с</w:t>
      </w:r>
      <w:r w:rsidR="00D917C1">
        <w:rPr>
          <w:sz w:val="24"/>
          <w:szCs w:val="24"/>
        </w:rPr>
        <w:t>татистических и экономических</w:t>
      </w:r>
      <w:r w:rsidRPr="00B6049C">
        <w:rPr>
          <w:sz w:val="24"/>
          <w:szCs w:val="24"/>
        </w:rPr>
        <w:t xml:space="preserve"> методов исследования для подтверждения выдвинутых теоретических гипотез и идей; </w:t>
      </w:r>
    </w:p>
    <w:p w14:paraId="1C0E80CA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выбор методик для расчета пороговых значений экономической безопасности применительно к экономическим системам разного уровня; </w:t>
      </w:r>
    </w:p>
    <w:p w14:paraId="1D0B6DC0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разработка карты рисков (с расчетом уровня риска) применительно к хозяйствующему субъекту; </w:t>
      </w:r>
    </w:p>
    <w:p w14:paraId="4A49B7C6" w14:textId="3E048635" w:rsidR="001F09EA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обобщение собранного материала, оценка его достаточности и достоверности с последующим оформлением отчета.</w:t>
      </w:r>
    </w:p>
    <w:p w14:paraId="4E9D653D" w14:textId="77777777" w:rsidR="00B6049C" w:rsidRP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55058DA5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</w:t>
      </w:r>
      <w:r w:rsidR="007B1917" w:rsidRPr="00967876">
        <w:t xml:space="preserve"> </w:t>
      </w:r>
      <w:r w:rsidR="0040541F">
        <w:t xml:space="preserve">производственная </w:t>
      </w:r>
      <w:r w:rsidRPr="00967876">
        <w:t>практика</w:t>
      </w:r>
      <w:r w:rsidR="00F14157">
        <w:t xml:space="preserve"> (практика по профилю профессиональной деятельности)</w:t>
      </w:r>
      <w:r w:rsidRPr="00967876">
        <w:t xml:space="preserve"> является обязательной. </w:t>
      </w:r>
      <w:r w:rsidR="00F14157">
        <w:t>Производственная практика</w:t>
      </w:r>
      <w:r w:rsidRPr="00967876">
        <w:t xml:space="preserve"> </w:t>
      </w:r>
      <w:r w:rsidR="00F14157">
        <w:t>(практика по профилю профессиональной деятельности)</w:t>
      </w:r>
      <w:r w:rsidR="00F14157" w:rsidRPr="00967876">
        <w:t xml:space="preserve"> </w:t>
      </w:r>
      <w:r w:rsidRPr="00967876">
        <w:t>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46D5C039" w:rsidR="00320162" w:rsidRPr="00967876" w:rsidRDefault="00F14157" w:rsidP="00967876">
      <w:pPr>
        <w:ind w:firstLine="709"/>
        <w:jc w:val="both"/>
        <w:rPr>
          <w:b/>
        </w:rPr>
      </w:pPr>
      <w:r>
        <w:t>Производственная практика</w:t>
      </w:r>
      <w:r w:rsidRPr="00967876">
        <w:t xml:space="preserve"> </w:t>
      </w:r>
      <w:r>
        <w:t>(практика по профилю профессиональной деятельности)</w:t>
      </w:r>
      <w:r w:rsidR="002652D5" w:rsidRPr="00967876">
        <w:t xml:space="preserve">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 утвержденным</w:t>
      </w:r>
      <w:r w:rsidR="00320162" w:rsidRPr="00967876">
        <w:t xml:space="preserve">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0A3CBFBC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F14157">
        <w:t>производственной</w:t>
      </w:r>
      <w:r w:rsidR="00170E1E" w:rsidRPr="00967876">
        <w:t xml:space="preserve"> </w:t>
      </w:r>
      <w:r w:rsidRPr="00967876">
        <w:t>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 определяются приказом по Институту.</w:t>
      </w:r>
    </w:p>
    <w:p w14:paraId="4C84F4FC" w14:textId="4F42761C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F14157">
        <w:rPr>
          <w:b/>
          <w:i/>
          <w:spacing w:val="-1"/>
        </w:rPr>
        <w:t>Отчет по</w:t>
      </w:r>
      <w:r w:rsidR="00170E1E" w:rsidRPr="00F14157">
        <w:rPr>
          <w:b/>
          <w:i/>
          <w:spacing w:val="-1"/>
        </w:rPr>
        <w:t xml:space="preserve"> </w:t>
      </w:r>
      <w:r w:rsidR="00F14157" w:rsidRPr="00F14157">
        <w:rPr>
          <w:b/>
          <w:i/>
        </w:rPr>
        <w:t xml:space="preserve">производственной 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(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по профилю профессиональной деятельности)</w:t>
      </w:r>
      <w:r w:rsidR="00F14157">
        <w:t xml:space="preserve"> </w:t>
      </w:r>
      <w:r w:rsidRPr="00967876">
        <w:rPr>
          <w:b/>
          <w:i/>
          <w:spacing w:val="-1"/>
        </w:rPr>
        <w:t>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4009E40" w:rsidR="00320162" w:rsidRDefault="00320162" w:rsidP="00967876">
      <w:pPr>
        <w:ind w:firstLine="709"/>
        <w:jc w:val="both"/>
        <w:rPr>
          <w:spacing w:val="-1"/>
        </w:rPr>
      </w:pPr>
      <w:r w:rsidRPr="00967876">
        <w:rPr>
          <w:spacing w:val="-1"/>
        </w:rPr>
        <w:t>Защита отчета по</w:t>
      </w:r>
      <w:r w:rsidR="00F14157">
        <w:rPr>
          <w:spacing w:val="-1"/>
        </w:rPr>
        <w:t xml:space="preserve"> </w:t>
      </w:r>
      <w:r w:rsidR="00F14157" w:rsidRPr="00F14157">
        <w:t>производственной практике (практике по профилю профессиональной деятельности)</w:t>
      </w:r>
      <w:r w:rsidR="00F14157">
        <w:t xml:space="preserve"> </w:t>
      </w:r>
      <w:r w:rsidR="00F14157" w:rsidRPr="00967876">
        <w:rPr>
          <w:spacing w:val="-1"/>
        </w:rPr>
        <w:t>проводится</w:t>
      </w:r>
      <w:r w:rsidRPr="00967876">
        <w:rPr>
          <w:spacing w:val="-1"/>
        </w:rPr>
        <w:t xml:space="preserve"> в форме зачета с оценкой.</w:t>
      </w:r>
    </w:p>
    <w:p w14:paraId="56C40398" w14:textId="3B1E68B4" w:rsidR="002E4097" w:rsidRDefault="002E4097" w:rsidP="00967876">
      <w:pPr>
        <w:ind w:firstLine="709"/>
        <w:jc w:val="both"/>
        <w:rPr>
          <w:spacing w:val="-1"/>
        </w:rPr>
      </w:pPr>
    </w:p>
    <w:p w14:paraId="18A38DE5" w14:textId="77777777" w:rsidR="002E4097" w:rsidRPr="00967876" w:rsidRDefault="002E4097" w:rsidP="00967876">
      <w:pPr>
        <w:ind w:firstLine="709"/>
        <w:jc w:val="both"/>
        <w:rPr>
          <w:b/>
        </w:rPr>
      </w:pP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lastRenderedPageBreak/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5AB2F09A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>Содержание</w:t>
      </w:r>
      <w:r w:rsidR="00F14157">
        <w:t xml:space="preserve"> 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4224863F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5ECA85A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</w:t>
      </w:r>
      <w:r w:rsidR="00F14157">
        <w:t>о прохождении</w:t>
      </w:r>
      <w:r w:rsidRPr="006562D1">
        <w:t xml:space="preserve">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деятельности).</w:t>
      </w:r>
    </w:p>
    <w:p w14:paraId="74551303" w14:textId="4409EFD1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F14157">
        <w:rPr>
          <w:sz w:val="24"/>
          <w:szCs w:val="24"/>
        </w:rPr>
        <w:t xml:space="preserve">производственной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12ABBF40" w:rsidR="00320162" w:rsidRPr="006562D1" w:rsidRDefault="00D46F9C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определение и согласование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3D34359F" w:rsidR="00320162" w:rsidRPr="006E445C" w:rsidRDefault="00320162" w:rsidP="00967876">
      <w:pPr>
        <w:tabs>
          <w:tab w:val="left" w:pos="851"/>
        </w:tabs>
        <w:ind w:firstLine="567"/>
        <w:jc w:val="both"/>
      </w:pPr>
      <w:r w:rsidRPr="006E445C">
        <w:rPr>
          <w:b/>
        </w:rPr>
        <w:t>Вторая часть</w:t>
      </w:r>
      <w:r w:rsidRPr="006E445C">
        <w:t xml:space="preserve"> прохождения </w:t>
      </w:r>
      <w:r w:rsidR="00F14157" w:rsidRPr="006E445C">
        <w:t xml:space="preserve">производственной </w:t>
      </w:r>
      <w:r w:rsidRPr="006E445C">
        <w:t xml:space="preserve">практики </w:t>
      </w:r>
      <w:r w:rsidR="00286A04" w:rsidRPr="006E445C">
        <w:t>з</w:t>
      </w:r>
      <w:r w:rsidRPr="006E445C">
        <w:t>аключается в</w:t>
      </w:r>
      <w:r w:rsidR="00D023AF" w:rsidRPr="006E445C">
        <w:t xml:space="preserve"> решении следующих задач</w:t>
      </w:r>
      <w:r w:rsidR="001362B5" w:rsidRPr="006E445C">
        <w:t xml:space="preserve"> (выполнение индивидуального задания)</w:t>
      </w:r>
      <w:r w:rsidRPr="006E445C">
        <w:t xml:space="preserve">: </w:t>
      </w:r>
    </w:p>
    <w:p w14:paraId="5F8079FA" w14:textId="4E75DAF3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о</w:t>
      </w:r>
      <w:r w:rsidR="00D46F9C" w:rsidRPr="006E445C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 w:rsidRPr="006E445C">
        <w:rPr>
          <w:sz w:val="24"/>
          <w:szCs w:val="24"/>
        </w:rPr>
        <w:t>;</w:t>
      </w:r>
    </w:p>
    <w:p w14:paraId="7C9EF134" w14:textId="6CA2C554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д</w:t>
      </w:r>
      <w:r w:rsidR="00D46F9C" w:rsidRPr="006E445C">
        <w:rPr>
          <w:sz w:val="24"/>
          <w:szCs w:val="24"/>
        </w:rPr>
        <w:t>иагностика состояния исследуемого объекта в целях выявления реальных и потенциальных угроз экономической безопасности</w:t>
      </w:r>
      <w:r w:rsidRPr="006E445C">
        <w:rPr>
          <w:sz w:val="24"/>
          <w:szCs w:val="24"/>
        </w:rPr>
        <w:t>;</w:t>
      </w:r>
    </w:p>
    <w:p w14:paraId="4CDC527F" w14:textId="5BECEBD8" w:rsidR="00D46F9C" w:rsidRPr="006E445C" w:rsidRDefault="00D917C1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E62EE" w:rsidRPr="006E445C">
        <w:rPr>
          <w:sz w:val="24"/>
          <w:szCs w:val="24"/>
        </w:rPr>
        <w:t>асчет экономического и социального эффекта.</w:t>
      </w:r>
    </w:p>
    <w:p w14:paraId="2C76BBD4" w14:textId="3708D80D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F14157">
        <w:t xml:space="preserve">производственной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9412E3D" w:rsidR="00320162" w:rsidRPr="008A2BCA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A2BCA">
        <w:rPr>
          <w:sz w:val="24"/>
          <w:szCs w:val="24"/>
        </w:rPr>
        <w:t>Оформленный</w:t>
      </w:r>
      <w:r w:rsidR="00F14157" w:rsidRPr="008A2BCA">
        <w:rPr>
          <w:sz w:val="24"/>
          <w:szCs w:val="24"/>
        </w:rPr>
        <w:t xml:space="preserve"> отчет по производственной</w:t>
      </w:r>
      <w:r w:rsidR="00286A04" w:rsidRPr="008A2BCA">
        <w:rPr>
          <w:sz w:val="24"/>
          <w:szCs w:val="24"/>
        </w:rPr>
        <w:t xml:space="preserve"> </w:t>
      </w:r>
      <w:r w:rsidR="00320162" w:rsidRPr="008A2BCA">
        <w:rPr>
          <w:sz w:val="24"/>
          <w:szCs w:val="24"/>
        </w:rPr>
        <w:t>практике</w:t>
      </w:r>
      <w:r w:rsidR="00F14157" w:rsidRPr="008A2BCA">
        <w:rPr>
          <w:sz w:val="24"/>
          <w:szCs w:val="24"/>
        </w:rPr>
        <w:t xml:space="preserve"> (практике по профилю профессиональной деятельности)</w:t>
      </w:r>
      <w:r w:rsidR="00320162" w:rsidRPr="008A2BCA">
        <w:rPr>
          <w:sz w:val="24"/>
          <w:szCs w:val="24"/>
        </w:rPr>
        <w:t xml:space="preserve"> необходимо отправить куратору до конца </w:t>
      </w:r>
      <w:r w:rsidRPr="008A2BCA">
        <w:rPr>
          <w:sz w:val="24"/>
          <w:szCs w:val="24"/>
        </w:rPr>
        <w:t xml:space="preserve">учебного </w:t>
      </w:r>
      <w:r w:rsidR="00320162" w:rsidRPr="008A2BCA">
        <w:rPr>
          <w:sz w:val="24"/>
          <w:szCs w:val="24"/>
        </w:rPr>
        <w:t>семес</w:t>
      </w:r>
      <w:r w:rsidRPr="008A2BCA">
        <w:rPr>
          <w:sz w:val="24"/>
          <w:szCs w:val="24"/>
        </w:rPr>
        <w:t>тра, в кот</w:t>
      </w:r>
      <w:r w:rsidR="003C11A5">
        <w:rPr>
          <w:sz w:val="24"/>
          <w:szCs w:val="24"/>
        </w:rPr>
        <w:t>ором предусмотрена производственная</w:t>
      </w:r>
      <w:r w:rsidR="00320162" w:rsidRPr="008A2BCA">
        <w:rPr>
          <w:sz w:val="24"/>
          <w:szCs w:val="24"/>
        </w:rPr>
        <w:t xml:space="preserve"> практика</w:t>
      </w:r>
      <w:r w:rsidR="003C11A5">
        <w:rPr>
          <w:sz w:val="24"/>
          <w:szCs w:val="24"/>
        </w:rPr>
        <w:t xml:space="preserve"> (практика по профилю профессиональной деятельности)</w:t>
      </w:r>
      <w:r w:rsidR="00320162" w:rsidRPr="008A2BCA">
        <w:rPr>
          <w:sz w:val="24"/>
          <w:szCs w:val="24"/>
        </w:rPr>
        <w:t xml:space="preserve">. </w:t>
      </w:r>
    </w:p>
    <w:p w14:paraId="6407F0AF" w14:textId="7C066E0F" w:rsidR="00F26DE0" w:rsidRPr="008A2BCA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B019A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</w:t>
      </w:r>
      <w:r w:rsidR="00F26DE0" w:rsidRPr="00B019A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Pr="00B019A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07C318C1" w:rsidR="00F44D56" w:rsidRPr="00B019A0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B019A0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B019A0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 w:rsidRPr="00B019A0">
        <w:rPr>
          <w:sz w:val="24"/>
          <w:szCs w:val="24"/>
        </w:rPr>
        <w:t>м</w:t>
      </w:r>
      <w:r w:rsidRPr="00B019A0">
        <w:rPr>
          <w:sz w:val="24"/>
          <w:szCs w:val="24"/>
        </w:rPr>
        <w:t xml:space="preserve"> об организации</w:t>
      </w:r>
      <w:r w:rsidR="00D65062">
        <w:rPr>
          <w:sz w:val="24"/>
          <w:szCs w:val="24"/>
        </w:rPr>
        <w:t xml:space="preserve">, </w:t>
      </w:r>
      <w:r w:rsidRPr="00B019A0">
        <w:rPr>
          <w:sz w:val="24"/>
          <w:szCs w:val="24"/>
        </w:rPr>
        <w:t>Устав</w:t>
      </w:r>
      <w:r w:rsidR="00D65062">
        <w:rPr>
          <w:sz w:val="24"/>
          <w:szCs w:val="24"/>
        </w:rPr>
        <w:t>ом</w:t>
      </w:r>
      <w:r w:rsidRPr="00B019A0">
        <w:rPr>
          <w:sz w:val="24"/>
          <w:szCs w:val="24"/>
        </w:rPr>
        <w:t xml:space="preserve"> или У</w:t>
      </w:r>
      <w:r w:rsidR="00D65062">
        <w:rPr>
          <w:sz w:val="24"/>
          <w:szCs w:val="24"/>
        </w:rPr>
        <w:t>чредительным договором</w:t>
      </w:r>
      <w:r w:rsidR="00D917C1">
        <w:rPr>
          <w:sz w:val="24"/>
          <w:szCs w:val="24"/>
        </w:rPr>
        <w:t>; положениями</w:t>
      </w:r>
      <w:r w:rsidRPr="00B019A0">
        <w:rPr>
          <w:sz w:val="24"/>
          <w:szCs w:val="24"/>
        </w:rPr>
        <w:t xml:space="preserve"> о структ</w:t>
      </w:r>
      <w:r w:rsidR="00D917C1">
        <w:rPr>
          <w:sz w:val="24"/>
          <w:szCs w:val="24"/>
        </w:rPr>
        <w:t>урных подразделениях</w:t>
      </w:r>
      <w:r w:rsidR="00902F42" w:rsidRPr="00B019A0">
        <w:rPr>
          <w:sz w:val="24"/>
          <w:szCs w:val="24"/>
        </w:rPr>
        <w:t>, должностными инструкциями и другими документами, регламентирующими деятельность; формами бухгалтерской (</w:t>
      </w:r>
      <w:r w:rsidRPr="00B019A0">
        <w:rPr>
          <w:sz w:val="24"/>
          <w:szCs w:val="24"/>
        </w:rPr>
        <w:t>финансово</w:t>
      </w:r>
      <w:r w:rsidR="00902F42" w:rsidRPr="00B019A0">
        <w:rPr>
          <w:sz w:val="24"/>
          <w:szCs w:val="24"/>
        </w:rPr>
        <w:t>й),</w:t>
      </w:r>
      <w:r w:rsidRPr="00B019A0">
        <w:rPr>
          <w:sz w:val="24"/>
          <w:szCs w:val="24"/>
        </w:rPr>
        <w:t xml:space="preserve"> статистической, внутре</w:t>
      </w:r>
      <w:r w:rsidR="00902F42" w:rsidRPr="00B019A0">
        <w:rPr>
          <w:sz w:val="24"/>
          <w:szCs w:val="24"/>
        </w:rPr>
        <w:t>нней отчетности, разрабатываемыми</w:t>
      </w:r>
      <w:r w:rsidRPr="00B019A0">
        <w:rPr>
          <w:sz w:val="24"/>
          <w:szCs w:val="24"/>
        </w:rPr>
        <w:t xml:space="preserve"> в организац</w:t>
      </w:r>
      <w:r w:rsidR="00902F42" w:rsidRPr="00B019A0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B019A0">
        <w:rPr>
          <w:sz w:val="24"/>
          <w:szCs w:val="24"/>
        </w:rPr>
        <w:t>, обз</w:t>
      </w:r>
      <w:r w:rsidR="00D65062">
        <w:rPr>
          <w:sz w:val="24"/>
          <w:szCs w:val="24"/>
        </w:rPr>
        <w:t>орами</w:t>
      </w:r>
      <w:r w:rsidR="00902F42" w:rsidRPr="00B019A0">
        <w:rPr>
          <w:sz w:val="24"/>
          <w:szCs w:val="24"/>
        </w:rPr>
        <w:t xml:space="preserve"> и т.д. После изучения указанных</w:t>
      </w:r>
      <w:r w:rsidRPr="00B019A0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 w:rsidRPr="00B019A0">
        <w:rPr>
          <w:sz w:val="24"/>
          <w:szCs w:val="24"/>
        </w:rPr>
        <w:t>ических показателей</w:t>
      </w:r>
      <w:r w:rsidRPr="00B019A0">
        <w:rPr>
          <w:sz w:val="24"/>
          <w:szCs w:val="24"/>
        </w:rPr>
        <w:t xml:space="preserve">. </w:t>
      </w:r>
    </w:p>
    <w:p w14:paraId="45E41218" w14:textId="4C7D12F1" w:rsidR="00B019A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t>2</w:t>
      </w:r>
      <w:r w:rsidR="00B019A0" w:rsidRPr="00B019A0">
        <w:t xml:space="preserve">. </w:t>
      </w:r>
      <w:r w:rsidR="00B019A0" w:rsidRPr="00B019A0">
        <w:rPr>
          <w:i/>
        </w:rPr>
        <w:t xml:space="preserve">Диагностика состояния исследуемого объекта в целях выявления реальных и </w:t>
      </w:r>
      <w:r w:rsidR="00B019A0" w:rsidRPr="00B019A0">
        <w:rPr>
          <w:i/>
        </w:rPr>
        <w:lastRenderedPageBreak/>
        <w:t xml:space="preserve">потенциальных угроз экономической </w:t>
      </w:r>
      <w:r w:rsidR="00AF3E06" w:rsidRPr="00B019A0">
        <w:rPr>
          <w:i/>
        </w:rPr>
        <w:t>безопасности</w:t>
      </w:r>
      <w:r w:rsidR="00AF3E06" w:rsidRPr="00B019A0">
        <w:t>.</w:t>
      </w:r>
    </w:p>
    <w:p w14:paraId="08B5B7A9" w14:textId="02991E94" w:rsidR="005557E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t>2</w:t>
      </w:r>
      <w:r w:rsidR="00B019A0" w:rsidRPr="00B019A0">
        <w:t>.1.</w:t>
      </w:r>
      <w:r w:rsidR="005557E0" w:rsidRPr="00B019A0">
        <w:t xml:space="preserve"> </w:t>
      </w:r>
      <w:r w:rsidR="005557E0" w:rsidRPr="00B019A0">
        <w:rPr>
          <w:i/>
        </w:rPr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 w:rsidR="005557E0" w:rsidRPr="00B019A0">
        <w:t xml:space="preserve">. </w:t>
      </w:r>
      <w:r w:rsidR="00F26DE0" w:rsidRPr="00B019A0">
        <w:t>Источниками информации для проведения аналитической ретрооценки социально-экономической ситуации и выявления текущих и потенциально возможных угроз безопасности исследуемого объекта могут быть официальные статистические данные и данные отчетности организаций (предприятий), полученные во время преддипломной практик</w:t>
      </w:r>
      <w:r w:rsidR="005557E0" w:rsidRPr="00B019A0">
        <w:t>и</w:t>
      </w:r>
      <w:r w:rsidR="00F26DE0" w:rsidRPr="00B019A0">
        <w:t>, справочно-аналитические материалы и служебные документы, содержащие сведения, представляющие интерес с точки зрения темы дипломной работы. Период для анализа собранного, обработанного и систематизированного материала до</w:t>
      </w:r>
      <w:r w:rsidR="005557E0" w:rsidRPr="00B019A0">
        <w:t>лжен составить не менее 3-х лет.</w:t>
      </w:r>
      <w:r w:rsidR="00F26DE0" w:rsidRPr="00B019A0">
        <w:t xml:space="preserve"> Систематизация первичной информации для расчета экономических показателей, характеризующих деятельность хозяйствующих субъектов и представление ее в табличной и графических формах. </w:t>
      </w:r>
    </w:p>
    <w:p w14:paraId="5959891A" w14:textId="77D1EB34" w:rsidR="005557E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2</w:t>
      </w:r>
      <w:r w:rsidR="00B019A0" w:rsidRPr="00B019A0">
        <w:rPr>
          <w:i/>
        </w:rPr>
        <w:t>.2. Диагностика</w:t>
      </w:r>
      <w:r w:rsidR="005557E0" w:rsidRPr="00B019A0">
        <w:rPr>
          <w:i/>
        </w:rPr>
        <w:t xml:space="preserve"> состояния исследуемого объекта в целях выявления реальных и потенциальных угроз экономической безопасности.</w:t>
      </w:r>
      <w:r w:rsidR="00F74D06">
        <w:rPr>
          <w:i/>
        </w:rPr>
        <w:t xml:space="preserve"> </w:t>
      </w:r>
      <w:r w:rsidR="005557E0" w:rsidRPr="00B019A0">
        <w:t>Результатами диагностики</w:t>
      </w:r>
      <w:r w:rsidR="0050636D" w:rsidRPr="00B019A0">
        <w:t xml:space="preserve"> с применением разработанной системы индикаторов и пороговых значений,</w:t>
      </w:r>
      <w:r w:rsidR="005557E0" w:rsidRPr="00B019A0">
        <w:t xml:space="preserve"> должны быть выявленные рискообразующие факторы,</w:t>
      </w:r>
      <w:r w:rsidR="0050636D" w:rsidRPr="00B019A0">
        <w:t xml:space="preserve"> угрозы экономической безопасности (реальные и потенциальные)</w:t>
      </w:r>
      <w:r w:rsidR="00D65062">
        <w:t>.</w:t>
      </w:r>
    </w:p>
    <w:p w14:paraId="08D0A9E0" w14:textId="2B8ED2FC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Особое место при определении остроты кризисной ситуации отводится индикативному анализу с использованием, так называемой зонной теории, которая позволяет установить, насколько реальное значение индикатора экономической безопасности удалено от его порогового значения</w:t>
      </w:r>
      <w:r w:rsidR="0024714C" w:rsidRPr="00B019A0">
        <w:t xml:space="preserve"> (ПЗ)</w:t>
      </w:r>
      <w:r w:rsidRPr="00B019A0">
        <w:t xml:space="preserve">. </w:t>
      </w:r>
      <w:r w:rsidR="0024714C" w:rsidRPr="00B019A0">
        <w:t>В</w:t>
      </w:r>
      <w:r w:rsidRPr="00B019A0">
        <w:t xml:space="preserve">ыделяют следующие экономические оправданные «зоны риска»: </w:t>
      </w:r>
    </w:p>
    <w:p w14:paraId="0D75BC14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1) зона «катастрофического риска». Здесь для соотношения типа «не менее» ПЗ индикатора превышает его реальное значение более чем в 10 раз; для соотношения типа «не более» реальное значение индикатора превышает его пороговые значения более чем в 10 раз. Это наиболее опасная зона; попадание индикаторов в нее представляет реальную угрозу экономической безопасности и требует незамедлительной реакции со стороны органов государственного управления; </w:t>
      </w:r>
    </w:p>
    <w:p w14:paraId="29D3DC5A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2) зона «критического риска». В этом случае для соотношения типа «не менее» ПЗ индикатора превышает его реальное значение от 10 до 3 раз; соответственно для соотношения типа «не более» справедлива обратная связь. Такая ситуация соответствует развитию кризисных явлений в экономике (или в рамках исследуемого объекта) и требует стратегических решений для постепенного выхода в более безопасный режим функционирования; </w:t>
      </w:r>
    </w:p>
    <w:p w14:paraId="46AEEB0F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3) зона «значительного риска». Для соотношения типа «не менее» ПЗ индикатора превышает реальное от 3 до 1,6 раз; для соотношения типа «не более» наоборот. Такое положение нежелательно; во многих случаях его не удается быстро исправить, поэтому важным здесь является изучение (мониторинг) тенденций соответствующих индексов; </w:t>
      </w:r>
    </w:p>
    <w:p w14:paraId="0C448AEA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4) зона «умеренного риска». В данном случае для соотношения типа «не менее» ПЗ индикатора весьма незначительно превышает его реальное значение (не более чем в 1,6 раза); для соотношения типа «не более» соответственно наоборот. Такая ситуация для ряда индикаторов считается типичной и не представляет угроз для экономической безопасности, однако предполагает определение и учет рискообразующих факторов; </w:t>
      </w:r>
    </w:p>
    <w:p w14:paraId="3556E3A5" w14:textId="230E9551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5) зона «стабильности». Здесь любое значение индикатора является позитивным.</w:t>
      </w:r>
    </w:p>
    <w:p w14:paraId="44FEC28D" w14:textId="38460A10" w:rsidR="00B019A0" w:rsidRDefault="00FC5EDD" w:rsidP="00F26DE0">
      <w:pPr>
        <w:tabs>
          <w:tab w:val="left" w:pos="567"/>
          <w:tab w:val="left" w:pos="851"/>
        </w:tabs>
        <w:ind w:firstLine="567"/>
        <w:jc w:val="both"/>
        <w:rPr>
          <w:i/>
        </w:rPr>
      </w:pPr>
      <w:r>
        <w:rPr>
          <w:i/>
        </w:rPr>
        <w:t>3</w:t>
      </w:r>
      <w:r w:rsidR="00B019A0" w:rsidRPr="00B019A0">
        <w:rPr>
          <w:i/>
        </w:rPr>
        <w:t>.Расчет экономического и социального эффекта</w:t>
      </w:r>
      <w:r w:rsidR="00F74D06">
        <w:rPr>
          <w:i/>
        </w:rPr>
        <w:t>.</w:t>
      </w:r>
    </w:p>
    <w:p w14:paraId="15445D8C" w14:textId="06B1ED57" w:rsidR="0050636D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3</w:t>
      </w:r>
      <w:r w:rsidR="0072556E">
        <w:rPr>
          <w:i/>
        </w:rPr>
        <w:t>.1. Оценка ущерба, обусловленного выявленными угрозами экономической безопасности</w:t>
      </w:r>
      <w:r w:rsidR="00F74D06">
        <w:rPr>
          <w:i/>
        </w:rPr>
        <w:t xml:space="preserve">. </w:t>
      </w:r>
      <w:r w:rsidR="00F26DE0" w:rsidRPr="00B019A0">
        <w:t xml:space="preserve"> В результате выявленных в процессе диагностики угроз (как реальных, так и потенциальных) необходимо оценить ущерб и возможные </w:t>
      </w:r>
      <w:r w:rsidR="00D65062">
        <w:t xml:space="preserve">негативные </w:t>
      </w:r>
      <w:r w:rsidR="00F26DE0" w:rsidRPr="00B019A0">
        <w:t>эк</w:t>
      </w:r>
      <w:r w:rsidR="0024714C" w:rsidRPr="00B019A0">
        <w:t>он</w:t>
      </w:r>
      <w:r w:rsidR="00D65062">
        <w:t>омические и социальные последствия</w:t>
      </w:r>
      <w:r w:rsidR="0024714C" w:rsidRPr="00B019A0">
        <w:t xml:space="preserve">. </w:t>
      </w:r>
      <w:r w:rsidR="00F26DE0" w:rsidRPr="00B019A0">
        <w:t xml:space="preserve"> Желательно, чтобы эта оценка была как количественной, так и качественной. Для оценки возможного ущерба рекомендуется использовать некоторые из следующих критериев: </w:t>
      </w:r>
    </w:p>
    <w:p w14:paraId="3E453A1C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ущерб репутации объекта исследования; </w:t>
      </w:r>
    </w:p>
    <w:p w14:paraId="13D90E2F" w14:textId="77777777" w:rsidR="0024714C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lastRenderedPageBreak/>
        <w:t xml:space="preserve">- нарушение действующего законодательства (нормативно-правовой базы); </w:t>
      </w:r>
    </w:p>
    <w:p w14:paraId="019994C4" w14:textId="331DA894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ущерб для здоровья персонала; </w:t>
      </w:r>
    </w:p>
    <w:p w14:paraId="717624B1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ущерб, связанный с разглашением персональных данных отдельных лиц;</w:t>
      </w:r>
    </w:p>
    <w:p w14:paraId="1FF2BB7D" w14:textId="77777777" w:rsidR="00D65062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 - финансовые потери от разглашения информации; </w:t>
      </w:r>
    </w:p>
    <w:p w14:paraId="07882C87" w14:textId="204C089A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финансовые потери, связанные с восстановлением ресурсов; </w:t>
      </w:r>
    </w:p>
    <w:p w14:paraId="5C94E9F0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потери, связанные с невозможностью выполнения обязательств;</w:t>
      </w:r>
    </w:p>
    <w:p w14:paraId="035A41A7" w14:textId="530D2E20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дезорганизация деятельности</w:t>
      </w:r>
      <w:r w:rsidR="00D65062">
        <w:t xml:space="preserve"> и др</w:t>
      </w:r>
      <w:r w:rsidRPr="00B019A0">
        <w:t xml:space="preserve">. </w:t>
      </w:r>
    </w:p>
    <w:p w14:paraId="264A9E0E" w14:textId="4BA78082" w:rsidR="0050636D" w:rsidRPr="00B019A0" w:rsidRDefault="00FC5EDD" w:rsidP="0050636D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3</w:t>
      </w:r>
      <w:r w:rsidR="0072556E">
        <w:rPr>
          <w:i/>
        </w:rPr>
        <w:t>.2</w:t>
      </w:r>
      <w:r w:rsidR="00B019A0" w:rsidRPr="0072556E">
        <w:rPr>
          <w:i/>
        </w:rPr>
        <w:t>.</w:t>
      </w:r>
      <w:r w:rsidR="00B019A0" w:rsidRPr="00B019A0">
        <w:t xml:space="preserve"> </w:t>
      </w:r>
      <w:r w:rsidR="0050636D" w:rsidRPr="00B019A0">
        <w:rPr>
          <w:i/>
        </w:rPr>
        <w:t>Рекомендации и предложения по снижению и нейтрализации выявленных угроз экономической безопасности</w:t>
      </w:r>
      <w:r w:rsidR="0050636D" w:rsidRPr="00B019A0">
        <w:t xml:space="preserve"> </w:t>
      </w:r>
      <w:r w:rsidR="00B019A0" w:rsidRPr="00B019A0">
        <w:t xml:space="preserve">предполагают </w:t>
      </w:r>
      <w:r w:rsidR="00D65062">
        <w:t xml:space="preserve">определение необходимых </w:t>
      </w:r>
      <w:r w:rsidR="00F26DE0" w:rsidRPr="00B019A0">
        <w:t xml:space="preserve">мер, способствующих предупреждению, локализации и нейтрализации угроз экономической безопасности в рамках исследуемого объекта. </w:t>
      </w:r>
    </w:p>
    <w:p w14:paraId="7EA410DA" w14:textId="77777777" w:rsidR="0050636D" w:rsidRPr="008A2BCA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74A57A27" w14:textId="32808929" w:rsidR="00A00E45" w:rsidRPr="00FB093D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FB093D">
        <w:rPr>
          <w:b/>
          <w:sz w:val="24"/>
          <w:szCs w:val="24"/>
        </w:rPr>
        <w:t>Примерная темати</w:t>
      </w:r>
      <w:r w:rsidR="00D65062" w:rsidRPr="00FB093D">
        <w:rPr>
          <w:b/>
          <w:sz w:val="24"/>
          <w:szCs w:val="24"/>
        </w:rPr>
        <w:t>ка индивидуальных заданий по производственной</w:t>
      </w:r>
      <w:r w:rsidRPr="00FB093D">
        <w:rPr>
          <w:b/>
          <w:sz w:val="24"/>
          <w:szCs w:val="24"/>
        </w:rPr>
        <w:t xml:space="preserve"> практике</w:t>
      </w:r>
      <w:r w:rsidR="00D65062" w:rsidRPr="00FB093D">
        <w:rPr>
          <w:b/>
          <w:sz w:val="24"/>
          <w:szCs w:val="24"/>
        </w:rPr>
        <w:t xml:space="preserve"> (практике по профилю профессиональной деятельности)</w:t>
      </w:r>
    </w:p>
    <w:p w14:paraId="4E5661AA" w14:textId="77777777" w:rsidR="00A00E45" w:rsidRPr="008A2BCA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6799AC17" w14:textId="136C3A18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 xml:space="preserve">1. Оценка состояния экономической </w:t>
      </w:r>
      <w:r w:rsidR="003B707E">
        <w:rPr>
          <w:sz w:val="24"/>
          <w:szCs w:val="24"/>
        </w:rPr>
        <w:t>безопасности региона в сфере инновационного развития</w:t>
      </w:r>
      <w:r w:rsidRPr="00D65062">
        <w:rPr>
          <w:sz w:val="24"/>
          <w:szCs w:val="24"/>
        </w:rPr>
        <w:t xml:space="preserve">. </w:t>
      </w:r>
    </w:p>
    <w:p w14:paraId="3CF2AE27" w14:textId="335649DF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>2. Оценка состояния экономической</w:t>
      </w:r>
      <w:r w:rsidR="003B707E">
        <w:rPr>
          <w:sz w:val="24"/>
          <w:szCs w:val="24"/>
        </w:rPr>
        <w:t xml:space="preserve"> безопасности региона в сфере условий ведения бизнеса</w:t>
      </w:r>
      <w:r w:rsidRPr="00D65062">
        <w:rPr>
          <w:sz w:val="24"/>
          <w:szCs w:val="24"/>
        </w:rPr>
        <w:t xml:space="preserve">. </w:t>
      </w:r>
    </w:p>
    <w:p w14:paraId="16A57A53" w14:textId="23A2FAB6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развития промышленного комплекса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с позиций концепции экономической безопасности</w:t>
      </w:r>
      <w:r w:rsidR="00D65062" w:rsidRPr="00D65062">
        <w:rPr>
          <w:sz w:val="24"/>
          <w:szCs w:val="24"/>
        </w:rPr>
        <w:t xml:space="preserve">. </w:t>
      </w:r>
    </w:p>
    <w:p w14:paraId="58B03B01" w14:textId="2F07DDF0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Оценка экономической</w:t>
      </w:r>
      <w:r w:rsidR="00D65062" w:rsidRPr="00D65062">
        <w:rPr>
          <w:sz w:val="24"/>
          <w:szCs w:val="24"/>
        </w:rPr>
        <w:t xml:space="preserve"> б</w:t>
      </w:r>
      <w:r w:rsidR="003B707E">
        <w:rPr>
          <w:sz w:val="24"/>
          <w:szCs w:val="24"/>
        </w:rPr>
        <w:t>езопасности региона в сфере импортозамещения промышленных товаров</w:t>
      </w:r>
      <w:r w:rsidR="00D65062" w:rsidRPr="00D65062">
        <w:rPr>
          <w:sz w:val="24"/>
          <w:szCs w:val="24"/>
        </w:rPr>
        <w:t xml:space="preserve">. </w:t>
      </w:r>
    </w:p>
    <w:p w14:paraId="066B0333" w14:textId="46CE4F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062" w:rsidRPr="00D65062">
        <w:rPr>
          <w:sz w:val="24"/>
          <w:szCs w:val="24"/>
        </w:rPr>
        <w:t>. Оценка продовольственной</w:t>
      </w:r>
      <w:r w:rsidR="003B707E">
        <w:rPr>
          <w:sz w:val="24"/>
          <w:szCs w:val="24"/>
        </w:rPr>
        <w:t xml:space="preserve"> безопасности региона</w:t>
      </w:r>
      <w:r>
        <w:rPr>
          <w:sz w:val="24"/>
          <w:szCs w:val="24"/>
        </w:rPr>
        <w:t>.</w:t>
      </w:r>
      <w:r w:rsidR="003B707E">
        <w:rPr>
          <w:sz w:val="24"/>
          <w:szCs w:val="24"/>
        </w:rPr>
        <w:t xml:space="preserve"> </w:t>
      </w:r>
    </w:p>
    <w:p w14:paraId="2EE18514" w14:textId="4B37C7D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экономической безопасности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в энергетической сфере</w:t>
      </w:r>
      <w:r w:rsidR="00D65062" w:rsidRPr="00D65062">
        <w:rPr>
          <w:sz w:val="24"/>
          <w:szCs w:val="24"/>
        </w:rPr>
        <w:t xml:space="preserve">. </w:t>
      </w:r>
    </w:p>
    <w:p w14:paraId="2F9DB532" w14:textId="50BF2296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бюджетно-финансовой безопасности</w:t>
      </w:r>
      <w:r w:rsidR="00D65062" w:rsidRPr="00D65062">
        <w:rPr>
          <w:sz w:val="24"/>
          <w:szCs w:val="24"/>
        </w:rPr>
        <w:t xml:space="preserve"> региона. </w:t>
      </w:r>
    </w:p>
    <w:p w14:paraId="46CA68EC" w14:textId="3D156FD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65062" w:rsidRPr="00D65062">
        <w:rPr>
          <w:sz w:val="24"/>
          <w:szCs w:val="24"/>
        </w:rPr>
        <w:t>. Оценка способности территории к инновационному развитию.</w:t>
      </w:r>
    </w:p>
    <w:p w14:paraId="5405906D" w14:textId="219CD467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5062" w:rsidRPr="00D65062">
        <w:rPr>
          <w:sz w:val="24"/>
          <w:szCs w:val="24"/>
        </w:rPr>
        <w:t>. Экономическая</w:t>
      </w:r>
      <w:r w:rsidR="00FB093D">
        <w:rPr>
          <w:sz w:val="24"/>
          <w:szCs w:val="24"/>
        </w:rPr>
        <w:t xml:space="preserve"> безопасность региона в сфере социального развития</w:t>
      </w:r>
      <w:r w:rsidR="00D65062" w:rsidRPr="00D65062">
        <w:rPr>
          <w:sz w:val="24"/>
          <w:szCs w:val="24"/>
        </w:rPr>
        <w:t xml:space="preserve">. </w:t>
      </w:r>
    </w:p>
    <w:p w14:paraId="71D1A1CF" w14:textId="44592563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65062" w:rsidRPr="00D65062">
        <w:rPr>
          <w:sz w:val="24"/>
          <w:szCs w:val="24"/>
        </w:rPr>
        <w:t>. Экономи</w:t>
      </w:r>
      <w:r w:rsidR="00FB093D">
        <w:rPr>
          <w:sz w:val="24"/>
          <w:szCs w:val="24"/>
        </w:rPr>
        <w:t>ческая безопасность региона в экологической сфере.</w:t>
      </w:r>
    </w:p>
    <w:p w14:paraId="3A0AF534" w14:textId="3C1DC9F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65062" w:rsidRPr="00D65062">
        <w:rPr>
          <w:sz w:val="24"/>
          <w:szCs w:val="24"/>
        </w:rPr>
        <w:t xml:space="preserve">. Обеспечение финансовой составляющей экономической безопасности предприятия (организации). </w:t>
      </w:r>
    </w:p>
    <w:p w14:paraId="24A73B5C" w14:textId="154F640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Оценка </w:t>
      </w:r>
      <w:r w:rsidR="00D65062" w:rsidRPr="00D65062">
        <w:rPr>
          <w:sz w:val="24"/>
          <w:szCs w:val="24"/>
        </w:rPr>
        <w:t xml:space="preserve">интеллектуальной составляющей экономической безопасности предприятия (организации). </w:t>
      </w:r>
    </w:p>
    <w:p w14:paraId="692D19BE" w14:textId="509EF2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65062" w:rsidRPr="00D65062">
        <w:rPr>
          <w:sz w:val="24"/>
          <w:szCs w:val="24"/>
        </w:rPr>
        <w:t xml:space="preserve">. Диагностика и прогнозирование кризисных ситуаций в сфере кадровой составляющей экономической безопасности предприятия (организации). </w:t>
      </w:r>
    </w:p>
    <w:p w14:paraId="0DB1CDEA" w14:textId="02AACC3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65062" w:rsidRPr="00D65062">
        <w:rPr>
          <w:sz w:val="24"/>
          <w:szCs w:val="24"/>
        </w:rPr>
        <w:t xml:space="preserve">. Обеспечение кадровой составляющей экономической безопасности предприятия (организации). </w:t>
      </w:r>
    </w:p>
    <w:p w14:paraId="06AFB5CA" w14:textId="112E78D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65062" w:rsidRPr="00D65062">
        <w:rPr>
          <w:sz w:val="24"/>
          <w:szCs w:val="24"/>
        </w:rPr>
        <w:t xml:space="preserve">. Диагностика уровня и выявление угроз технико-технологической составляющей экономической безопасности предприятия. </w:t>
      </w:r>
    </w:p>
    <w:p w14:paraId="74426E9E" w14:textId="130EAD3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65062" w:rsidRPr="00D65062">
        <w:rPr>
          <w:sz w:val="24"/>
          <w:szCs w:val="24"/>
        </w:rPr>
        <w:t xml:space="preserve">. Обеспечение технико-технологической составляющей экономической безопасности предприятия. </w:t>
      </w:r>
    </w:p>
    <w:p w14:paraId="34B56F81" w14:textId="42F0ED4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5062" w:rsidRPr="00D65062">
        <w:rPr>
          <w:sz w:val="24"/>
          <w:szCs w:val="24"/>
        </w:rPr>
        <w:t xml:space="preserve">. Диагностика уровня и угроз информационной составляющей экономической безопасности предприятия (организации). </w:t>
      </w:r>
    </w:p>
    <w:p w14:paraId="2CBEA73D" w14:textId="403B04AD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65062" w:rsidRPr="00D65062">
        <w:rPr>
          <w:sz w:val="24"/>
          <w:szCs w:val="24"/>
        </w:rPr>
        <w:t xml:space="preserve">. Диагностика уровня и обеспечение экологической составляющей экономической безопасности предприятия (организации). </w:t>
      </w:r>
    </w:p>
    <w:p w14:paraId="3A0924F8" w14:textId="621B3728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65062" w:rsidRPr="00D65062">
        <w:rPr>
          <w:sz w:val="24"/>
          <w:szCs w:val="24"/>
        </w:rPr>
        <w:t xml:space="preserve">. Диагностика уровня и выявление угроз силовой составляющей экономической безопасности предприятия (организации). </w:t>
      </w:r>
    </w:p>
    <w:p w14:paraId="38131FE3" w14:textId="74D0791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65062" w:rsidRPr="00D65062">
        <w:rPr>
          <w:sz w:val="24"/>
          <w:szCs w:val="24"/>
        </w:rPr>
        <w:t xml:space="preserve">. Финансовые риски как источники угроз экономической безопасности предприятия. </w:t>
      </w:r>
    </w:p>
    <w:p w14:paraId="5B10B3DC" w14:textId="19B6B68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65062" w:rsidRPr="00D65062">
        <w:rPr>
          <w:sz w:val="24"/>
          <w:szCs w:val="24"/>
        </w:rPr>
        <w:t xml:space="preserve">. Управление инвестиционными рисками в системе экономической безопасности предприятия (организации). </w:t>
      </w:r>
    </w:p>
    <w:p w14:paraId="3877DFF9" w14:textId="003A587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65062" w:rsidRPr="00D65062">
        <w:rPr>
          <w:sz w:val="24"/>
          <w:szCs w:val="24"/>
        </w:rPr>
        <w:t xml:space="preserve">. Управление налоговыми рисками в контексте обеспечения экономической безопасности предприятия (организации). </w:t>
      </w:r>
    </w:p>
    <w:p w14:paraId="2D454401" w14:textId="6780709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65062" w:rsidRPr="00D65062">
        <w:rPr>
          <w:sz w:val="24"/>
          <w:szCs w:val="24"/>
        </w:rPr>
        <w:t xml:space="preserve">. Минимизация кредитных рисков хозяйствующего субъекта как фактор повышения </w:t>
      </w:r>
      <w:r w:rsidR="00D65062" w:rsidRPr="00D65062">
        <w:rPr>
          <w:sz w:val="24"/>
          <w:szCs w:val="24"/>
        </w:rPr>
        <w:lastRenderedPageBreak/>
        <w:t xml:space="preserve">уровня его экономической безопасности. </w:t>
      </w:r>
    </w:p>
    <w:p w14:paraId="386EEC20" w14:textId="5275C762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65062" w:rsidRPr="00D65062">
        <w:rPr>
          <w:sz w:val="24"/>
          <w:szCs w:val="24"/>
        </w:rPr>
        <w:t xml:space="preserve">. Оценка степени развития коррупции в стране (субъекте Федерации). </w:t>
      </w:r>
    </w:p>
    <w:p w14:paraId="5E96D268" w14:textId="3E9EFCC5" w:rsidR="005F3757" w:rsidRPr="00D65062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65062" w:rsidRPr="00D65062">
        <w:rPr>
          <w:sz w:val="24"/>
          <w:szCs w:val="24"/>
        </w:rPr>
        <w:t xml:space="preserve">. Уход от налогов как финансовая основа теневой сферы: </w:t>
      </w:r>
      <w:r w:rsidR="00FB093D">
        <w:rPr>
          <w:sz w:val="24"/>
          <w:szCs w:val="24"/>
        </w:rPr>
        <w:t xml:space="preserve">тактические схемы и измерение. </w:t>
      </w:r>
    </w:p>
    <w:p w14:paraId="20AE41B7" w14:textId="77777777" w:rsidR="00D65062" w:rsidRPr="00D65062" w:rsidRDefault="00D65062" w:rsidP="00D65062">
      <w:pPr>
        <w:pStyle w:val="a8"/>
        <w:ind w:left="0" w:firstLine="709"/>
        <w:jc w:val="both"/>
        <w:rPr>
          <w:sz w:val="24"/>
          <w:szCs w:val="24"/>
          <w:highlight w:val="yellow"/>
        </w:rPr>
      </w:pPr>
    </w:p>
    <w:p w14:paraId="12B1D27E" w14:textId="6B957C43" w:rsidR="000B64CB" w:rsidRDefault="008430DC" w:rsidP="00967876">
      <w:pPr>
        <w:ind w:firstLine="567"/>
        <w:jc w:val="center"/>
        <w:rPr>
          <w:b/>
        </w:rPr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>Организация и порядок прохождения практики</w:t>
      </w:r>
      <w:r w:rsidR="000B64CB">
        <w:rPr>
          <w:b/>
        </w:rPr>
        <w:t xml:space="preserve"> 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65077BF5" w:rsidR="000F3151" w:rsidRPr="00967876" w:rsidRDefault="000B64CB" w:rsidP="00967876">
      <w:pPr>
        <w:ind w:firstLine="709"/>
        <w:jc w:val="both"/>
      </w:pPr>
      <w:r>
        <w:t>Производственная</w:t>
      </w:r>
      <w:r w:rsidR="000F3151" w:rsidRPr="00967876">
        <w:t xml:space="preserve"> практика</w:t>
      </w:r>
      <w:r>
        <w:t xml:space="preserve"> (практика по профилю профессиональной деятельности)</w:t>
      </w:r>
      <w:r w:rsidR="000F3151" w:rsidRPr="00967876">
        <w:t xml:space="preserve">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9325CBA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0B64CB">
        <w:t>производственной практикой</w:t>
      </w:r>
      <w:r w:rsidR="008430DC" w:rsidRPr="00967876">
        <w:t xml:space="preserve"> </w:t>
      </w:r>
      <w:r w:rsidR="000B64CB">
        <w:t>(</w:t>
      </w:r>
      <w:r w:rsidRPr="00967876">
        <w:t>практикой</w:t>
      </w:r>
      <w:r w:rsidR="000B64CB">
        <w:t xml:space="preserve"> по профилю профессиональной деятельности)</w:t>
      </w:r>
      <w:r w:rsidRPr="00967876">
        <w:t xml:space="preserve">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3E657F9C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0B64CB">
        <w:t xml:space="preserve">производственной практикой (практикой по профилю профессиональной деятельности)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69C6A95F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консультации обучающихся по вопросам прохождения практики в соответствии с заданием на практику;</w:t>
      </w:r>
    </w:p>
    <w:p w14:paraId="6AB7E79F" w14:textId="3EF10D08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проверка отчетов о прохождении 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02CB89FC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:</w:t>
      </w:r>
    </w:p>
    <w:p w14:paraId="574D565D" w14:textId="0A9E6FC9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выполняют индивидуальные задания, предусмотренные программой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2BE5781C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Обучающийся по окончании практики формирует отчет о прохождении</w:t>
      </w:r>
      <w:r w:rsidR="000B64CB">
        <w:t xml:space="preserve"> производственной </w:t>
      </w:r>
      <w:r w:rsidR="000B64CB"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отчете отражаются все виды деятельности, осуществленные за время прохождения </w:t>
      </w:r>
      <w:r w:rsidRPr="00967876">
        <w:lastRenderedPageBreak/>
        <w:t>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4B68F77A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</w:t>
      </w:r>
      <w:r w:rsidR="003C11A5">
        <w:t xml:space="preserve"> профессиональной деятельности) обучающийся</w:t>
      </w:r>
      <w:r w:rsidRPr="00967876">
        <w:t xml:space="preserve"> ведет дневник практики, в котором фиксируются выполняемые работы. </w:t>
      </w:r>
    </w:p>
    <w:p w14:paraId="282AF7C1" w14:textId="68EA2E4E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5B60FD9C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</w:t>
      </w:r>
      <w:r w:rsidR="000B64CB">
        <w:t xml:space="preserve">производственной </w:t>
      </w:r>
      <w:r w:rsidR="00AB29C4">
        <w:t>практики</w:t>
      </w:r>
      <w:r w:rsidR="000B64CB">
        <w:t xml:space="preserve"> (практики по профилю профессиональной деятельности)</w:t>
      </w:r>
      <w:r w:rsidR="00AB29C4">
        <w:t xml:space="preserve">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A03202E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0B64CB">
        <w:t>производственной практике</w:t>
      </w:r>
      <w:r w:rsidR="00B66377" w:rsidRPr="00967876">
        <w:t xml:space="preserve"> </w:t>
      </w:r>
      <w:r w:rsidR="000B64CB">
        <w:t>(</w:t>
      </w:r>
      <w:r w:rsidR="00B66377" w:rsidRPr="00967876">
        <w:t>практике</w:t>
      </w:r>
      <w:r w:rsidR="000B64CB">
        <w:t xml:space="preserve"> по профилю профессиональной деятельности)</w:t>
      </w:r>
      <w:r w:rsidR="00B66377" w:rsidRPr="00967876">
        <w:t xml:space="preserve"> </w:t>
      </w:r>
      <w:r w:rsidRPr="00967876">
        <w:t xml:space="preserve">должен быть представлен на бумаге формата А4. </w:t>
      </w:r>
    </w:p>
    <w:p w14:paraId="189AA394" w14:textId="2194DBD9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по</w:t>
      </w:r>
      <w:r w:rsidR="00C37CEC">
        <w:t xml:space="preserve"> 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Pr="00967876">
        <w:t>, график практики, индивидуальное задание по пр</w:t>
      </w:r>
      <w:r w:rsidR="00C37CEC">
        <w:t>актике, заключение руководителя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39DAD400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C37CEC">
        <w:t>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="00C37CEC" w:rsidRPr="00967876">
        <w:t xml:space="preserve"> </w:t>
      </w:r>
      <w:r w:rsidRPr="00967876">
        <w:t xml:space="preserve">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289B4BFE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</w:t>
      </w:r>
      <w:r w:rsidR="00C37CEC">
        <w:rPr>
          <w:spacing w:val="-2"/>
        </w:rPr>
        <w:t xml:space="preserve">программу </w:t>
      </w:r>
      <w:r w:rsidR="00C37CEC">
        <w:t>производственной практики</w:t>
      </w:r>
      <w:r w:rsidR="00C37CEC" w:rsidRPr="00967876">
        <w:t xml:space="preserve"> </w:t>
      </w:r>
      <w:r w:rsidR="00C37CEC">
        <w:t>(практики по профилю профессиональной деятельности)</w:t>
      </w:r>
      <w:r w:rsidR="00C37CEC" w:rsidRPr="00967876">
        <w:t xml:space="preserve"> </w:t>
      </w:r>
      <w:r w:rsidRPr="00967876">
        <w:rPr>
          <w:spacing w:val="-2"/>
        </w:rPr>
        <w:t xml:space="preserve">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43CB89A5" w14:textId="1FB8B085" w:rsidR="004024F8" w:rsidRPr="00967876" w:rsidRDefault="00E34C18" w:rsidP="00F74D06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>
        <w:rPr>
          <w:spacing w:val="-1"/>
        </w:rPr>
        <w:br w:type="page"/>
      </w:r>
      <w:r w:rsidR="00C103FB" w:rsidRPr="00967876">
        <w:rPr>
          <w:b/>
        </w:rPr>
        <w:lastRenderedPageBreak/>
        <w:t>6</w:t>
      </w:r>
      <w:r w:rsidR="007A19CB">
        <w:rPr>
          <w:b/>
        </w:rPr>
        <w:t>. П</w:t>
      </w:r>
      <w:r w:rsidR="00DB36A1" w:rsidRPr="00967876">
        <w:rPr>
          <w:b/>
        </w:rPr>
        <w:t>еречень типовых контрольных заданий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4D62404F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D49FA81" w14:textId="70538AEB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14:paraId="50054006" w14:textId="40AC57D9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14:paraId="2EB2FCAB" w14:textId="04F9515C" w:rsidR="00143B3C" w:rsidRPr="00536BCF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3390D751" w:rsidR="00830483" w:rsidRPr="003F2CA7" w:rsidRDefault="00605190" w:rsidP="00605190">
      <w:pPr>
        <w:ind w:firstLine="709"/>
        <w:jc w:val="center"/>
        <w:rPr>
          <w:b/>
        </w:rPr>
      </w:pPr>
      <w:r>
        <w:rPr>
          <w:b/>
        </w:rPr>
        <w:t>Основная литература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</w:t>
      </w:r>
      <w:r w:rsidRPr="005414BC">
        <w:rPr>
          <w:sz w:val="24"/>
          <w:szCs w:val="24"/>
        </w:rPr>
        <w:lastRenderedPageBreak/>
        <w:t>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2C0279A8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r w:rsidR="003C11A5" w:rsidRPr="005414BC">
        <w:rPr>
          <w:sz w:val="24"/>
          <w:szCs w:val="24"/>
        </w:rPr>
        <w:t>безопасности:</w:t>
      </w:r>
      <w:r w:rsidRPr="005414BC">
        <w:rPr>
          <w:sz w:val="24"/>
          <w:szCs w:val="24"/>
        </w:rPr>
        <w:t xml:space="preserve"> учебное </w:t>
      </w:r>
      <w:r w:rsidR="003C11A5" w:rsidRPr="005414BC">
        <w:rPr>
          <w:sz w:val="24"/>
          <w:szCs w:val="24"/>
        </w:rPr>
        <w:t>пособие:</w:t>
      </w:r>
      <w:r w:rsidRPr="005414BC">
        <w:rPr>
          <w:sz w:val="24"/>
          <w:szCs w:val="24"/>
        </w:rPr>
        <w:t xml:space="preserve">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</w:t>
      </w:r>
      <w:proofErr w:type="gramStart"/>
      <w:r w:rsidRPr="005414BC">
        <w:rPr>
          <w:sz w:val="24"/>
          <w:szCs w:val="24"/>
        </w:rPr>
        <w:t>Канаки ;</w:t>
      </w:r>
      <w:proofErr w:type="gramEnd"/>
      <w:r w:rsidRPr="005414BC">
        <w:rPr>
          <w:sz w:val="24"/>
          <w:szCs w:val="24"/>
        </w:rPr>
        <w:t xml:space="preserve">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425C4E54" w:rsidR="00830483" w:rsidRPr="003F2CA7" w:rsidRDefault="00830483" w:rsidP="00605190">
      <w:pPr>
        <w:ind w:firstLine="709"/>
        <w:jc w:val="center"/>
        <w:rPr>
          <w:b/>
        </w:rPr>
      </w:pPr>
      <w:r w:rsidRPr="003F2CA7">
        <w:rPr>
          <w:b/>
        </w:rPr>
        <w:t>Дополните</w:t>
      </w:r>
      <w:r w:rsidR="00605190">
        <w:rPr>
          <w:b/>
        </w:rPr>
        <w:t>льная литература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4A1823C3" w:rsidR="00830483" w:rsidRPr="003F2CA7" w:rsidRDefault="00605190" w:rsidP="00605190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3772E07B" w:rsidR="00830483" w:rsidRPr="003F2CA7" w:rsidRDefault="00830483" w:rsidP="00605190">
      <w:pPr>
        <w:ind w:left="567"/>
        <w:jc w:val="center"/>
        <w:rPr>
          <w:b/>
        </w:rPr>
      </w:pPr>
      <w:r w:rsidRPr="003F2CA7">
        <w:rPr>
          <w:b/>
        </w:rPr>
        <w:t>Инте</w:t>
      </w:r>
      <w:r w:rsidR="00605190">
        <w:rPr>
          <w:b/>
        </w:rPr>
        <w:t>рнет-ресурсы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21E5B637" w:rsidR="009A0988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="00660CE0" w:rsidRPr="00967876">
        <w:rPr>
          <w:b/>
          <w:color w:val="000000"/>
          <w:spacing w:val="-5"/>
          <w:sz w:val="28"/>
          <w:szCs w:val="28"/>
        </w:rPr>
        <w:t xml:space="preserve">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048C12FB" w14:textId="4F64AD9F" w:rsidR="00C37CEC" w:rsidRPr="00967876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</w:t>
      </w:r>
      <w:r w:rsidRPr="00304F9B">
        <w:rPr>
          <w:bCs/>
          <w:spacing w:val="-4"/>
        </w:rPr>
        <w:t>__</w:t>
      </w:r>
      <w:proofErr w:type="gramStart"/>
      <w:r w:rsidRPr="00304F9B">
        <w:rPr>
          <w:bCs/>
          <w:spacing w:val="-4"/>
        </w:rPr>
        <w:t>_»_</w:t>
      </w:r>
      <w:proofErr w:type="gramEnd"/>
      <w:r w:rsidRPr="00304F9B">
        <w:rPr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413EA806" w14:textId="77777777" w:rsidR="00BC3378" w:rsidRDefault="009A0988" w:rsidP="00967876">
      <w:pPr>
        <w:rPr>
          <w:spacing w:val="-2"/>
        </w:rPr>
      </w:pPr>
      <w:r w:rsidRPr="00967876">
        <w:rPr>
          <w:spacing w:val="-2"/>
        </w:rPr>
        <w:t xml:space="preserve">Ознакомлен                                             </w:t>
      </w:r>
    </w:p>
    <w:p w14:paraId="20F2710C" w14:textId="7FC6BC60" w:rsidR="009A0988" w:rsidRPr="00967876" w:rsidRDefault="009A0988" w:rsidP="00967876">
      <w:r w:rsidRPr="00967876">
        <w:t>________________    __________________________</w:t>
      </w:r>
    </w:p>
    <w:p w14:paraId="0FE78ABE" w14:textId="1E294EDA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BC3378">
        <w:rPr>
          <w:sz w:val="16"/>
          <w:szCs w:val="16"/>
        </w:rPr>
        <w:t xml:space="preserve">       </w:t>
      </w:r>
      <w:r w:rsidRPr="00967876">
        <w:rPr>
          <w:sz w:val="16"/>
          <w:szCs w:val="16"/>
        </w:rPr>
        <w:t xml:space="preserve">подпись                           </w:t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BC3378" w:rsidRDefault="009A0988" w:rsidP="00967876">
      <w:pPr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</w:t>
      </w:r>
      <w:r w:rsidR="002F007A" w:rsidRPr="00BC3378">
        <w:rPr>
          <w:bCs/>
          <w:spacing w:val="-4"/>
        </w:rPr>
        <w:tab/>
      </w:r>
      <w:r w:rsidR="002F007A" w:rsidRPr="00BC3378">
        <w:rPr>
          <w:bCs/>
          <w:spacing w:val="-4"/>
        </w:rPr>
        <w:tab/>
      </w:r>
    </w:p>
    <w:p w14:paraId="779289F5" w14:textId="77777777" w:rsidR="009A0988" w:rsidRPr="00BC3378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638935F" w:rsidR="009A0988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37A97B9" w14:textId="04F746CF" w:rsidR="00C37CEC" w:rsidRPr="00967876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4CF1397D" w:rsidR="009A0988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 w:rsidR="00C4638C">
        <w:rPr>
          <w:b/>
          <w:sz w:val="28"/>
          <w:szCs w:val="28"/>
        </w:rPr>
        <w:t>учения при прохождении практики</w:t>
      </w:r>
    </w:p>
    <w:tbl>
      <w:tblPr>
        <w:tblStyle w:val="a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9A0988" w:rsidRPr="00FC5EDD" w14:paraId="3E4AF418" w14:textId="77777777" w:rsidTr="00C4638C">
        <w:trPr>
          <w:trHeight w:val="260"/>
          <w:tblHeader/>
        </w:trPr>
        <w:tc>
          <w:tcPr>
            <w:tcW w:w="9580" w:type="dxa"/>
          </w:tcPr>
          <w:p w14:paraId="668959E8" w14:textId="46DEE0CE" w:rsidR="00C4638C" w:rsidRPr="00FC5EDD" w:rsidRDefault="009A0988" w:rsidP="00C4638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5EDD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9A0988" w:rsidRPr="00FC5EDD" w14:paraId="7DF7B4F4" w14:textId="77777777" w:rsidTr="00C4638C">
        <w:trPr>
          <w:trHeight w:val="2842"/>
        </w:trPr>
        <w:tc>
          <w:tcPr>
            <w:tcW w:w="9580" w:type="dxa"/>
          </w:tcPr>
          <w:p w14:paraId="32223CD3" w14:textId="78E6D640" w:rsidR="00FC5EDD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1. Организационно-экономическая и функциональная характеристика базы практики (предприятия, организации, ведомства)</w:t>
            </w:r>
          </w:p>
          <w:p w14:paraId="2C868CF9" w14:textId="2206FA7C" w:rsidR="0089047B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2</w:t>
            </w:r>
            <w:r w:rsidR="0089047B" w:rsidRPr="00FC5EDD">
              <w:rPr>
                <w:sz w:val="22"/>
                <w:szCs w:val="22"/>
              </w:rPr>
              <w:t xml:space="preserve">. Диагностика состояния исследуемого объекта в целях выявления реальных и потенциальных угроз экономической безопасности </w:t>
            </w:r>
          </w:p>
          <w:p w14:paraId="040824D9" w14:textId="4A25C84E" w:rsidR="0089047B" w:rsidRPr="00FC5EDD" w:rsidRDefault="00FC5EDD" w:rsidP="0072556E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FC5EDD">
              <w:t>2</w:t>
            </w:r>
            <w:r w:rsidR="0089047B" w:rsidRPr="00FC5EDD">
              <w:t>.1. Сбор, обработка, анализ, систематизация и интерпретация экономической информации, необходимой для расчета ключевых индикаторов экономической безопас</w:t>
            </w:r>
            <w:r w:rsidR="00C4638C" w:rsidRPr="00FC5EDD">
              <w:t>ности</w:t>
            </w:r>
          </w:p>
          <w:p w14:paraId="3B171487" w14:textId="50C07B17" w:rsidR="0072556E" w:rsidRPr="00FC5EDD" w:rsidRDefault="00FC5EDD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2</w:t>
            </w:r>
            <w:r w:rsidR="0072556E" w:rsidRPr="00FC5EDD">
              <w:rPr>
                <w:sz w:val="22"/>
                <w:szCs w:val="22"/>
              </w:rPr>
              <w:t>.2. Диагностика состояния исследуемого объекта в целях выявления реальных и потенциальных у</w:t>
            </w:r>
            <w:r w:rsidR="00C4638C" w:rsidRPr="00FC5EDD">
              <w:rPr>
                <w:sz w:val="22"/>
                <w:szCs w:val="22"/>
              </w:rPr>
              <w:t>гроз экономической безопасности</w:t>
            </w:r>
          </w:p>
          <w:p w14:paraId="65D7E203" w14:textId="70BD485F" w:rsidR="0072556E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</w:t>
            </w:r>
            <w:r w:rsidR="0072556E" w:rsidRPr="00FC5EDD">
              <w:rPr>
                <w:sz w:val="22"/>
                <w:szCs w:val="22"/>
              </w:rPr>
              <w:t>.</w:t>
            </w:r>
            <w:r w:rsidR="00C4638C" w:rsidRPr="00FC5EDD">
              <w:rPr>
                <w:sz w:val="22"/>
                <w:szCs w:val="22"/>
              </w:rPr>
              <w:t xml:space="preserve"> </w:t>
            </w:r>
            <w:r w:rsidR="0072556E" w:rsidRPr="00FC5EDD">
              <w:rPr>
                <w:sz w:val="22"/>
                <w:szCs w:val="22"/>
              </w:rPr>
              <w:t>Расчет экономического и социального эффекта</w:t>
            </w:r>
          </w:p>
          <w:p w14:paraId="26067BD6" w14:textId="17AC44B4" w:rsidR="0072556E" w:rsidRPr="00FC5EDD" w:rsidRDefault="00FC5EDD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</w:t>
            </w:r>
            <w:r w:rsidR="0072556E" w:rsidRPr="00FC5EDD">
              <w:rPr>
                <w:sz w:val="22"/>
                <w:szCs w:val="22"/>
              </w:rPr>
              <w:t>.1. Оценка ущерба, обусловленного выявленными угрозами экономической безопасности</w:t>
            </w:r>
          </w:p>
          <w:p w14:paraId="0F2AF4A2" w14:textId="5BA8B80C" w:rsidR="0089047B" w:rsidRPr="00FC5EDD" w:rsidRDefault="00FC5EDD" w:rsidP="00C4638C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FC5EDD">
              <w:t>3</w:t>
            </w:r>
            <w:r w:rsidR="0072556E" w:rsidRPr="00FC5EDD">
              <w:t>.2. Рекомендации и предложения по снижению и нейтрализации выявленных угроз экономической безопасности</w:t>
            </w: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BC3378" w:rsidRDefault="009A0988" w:rsidP="00967876">
      <w:pPr>
        <w:shd w:val="clear" w:color="auto" w:fill="FFFFFF"/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202__г.</w:t>
      </w:r>
    </w:p>
    <w:p w14:paraId="0DC46D19" w14:textId="77777777" w:rsidR="009A0988" w:rsidRPr="00BC3378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BC3378" w:rsidRDefault="009A0988" w:rsidP="00967876">
      <w:pPr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202__г.</w:t>
      </w:r>
    </w:p>
    <w:p w14:paraId="5EEFF725" w14:textId="1E8A2CA0" w:rsidR="009A0988" w:rsidRPr="00967876" w:rsidRDefault="007626C5" w:rsidP="003C11A5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BC3378">
        <w:rPr>
          <w:bCs/>
          <w:spacing w:val="-4"/>
        </w:rPr>
        <w:br w:type="page"/>
      </w:r>
      <w:r w:rsidR="00420561"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5298820D" w14:textId="6A357E2B" w:rsidR="00C37CEC" w:rsidRDefault="00B53DD6" w:rsidP="00C37CEC">
      <w:pPr>
        <w:pStyle w:val="a8"/>
        <w:widowControl/>
        <w:numPr>
          <w:ilvl w:val="0"/>
          <w:numId w:val="20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 w:rsidR="00C37CEC">
        <w:rPr>
          <w:b/>
          <w:sz w:val="24"/>
          <w:szCs w:val="24"/>
        </w:rPr>
        <w:t xml:space="preserve"> производственной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EC70AC3" w14:textId="4369F2E8" w:rsidR="009A0988" w:rsidRPr="00967876" w:rsidRDefault="00C37CEC" w:rsidP="00C37CEC">
      <w:pPr>
        <w:pStyle w:val="a8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14:paraId="44F4AC23" w14:textId="77777777" w:rsidR="009A0988" w:rsidRPr="00967876" w:rsidRDefault="009A0988" w:rsidP="00C37CEC">
      <w:pPr>
        <w:widowControl/>
        <w:jc w:val="center"/>
      </w:pPr>
    </w:p>
    <w:p w14:paraId="797C979F" w14:textId="2CC1F956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C37CEC">
        <w:t xml:space="preserve"> производственной</w:t>
      </w:r>
      <w:r w:rsidR="009A0988" w:rsidRPr="00967876">
        <w:t xml:space="preserve"> практики</w:t>
      </w:r>
      <w:r w:rsidR="00C37CEC">
        <w:t xml:space="preserve"> (практики по профилю профессиональной деятельности)</w:t>
      </w:r>
      <w:r w:rsidR="009A0988"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4E8F895B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E831B9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14:paraId="75008B92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7626C5" w:rsidRPr="00E831B9" w14:paraId="20573158" w14:textId="77777777" w:rsidTr="00396A6B">
        <w:tc>
          <w:tcPr>
            <w:tcW w:w="562" w:type="dxa"/>
          </w:tcPr>
          <w:p w14:paraId="047B61CD" w14:textId="3D80D073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t>1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C63A368" w14:textId="66139A2B" w:rsidR="007626C5" w:rsidRPr="00E831B9" w:rsidRDefault="00C4638C" w:rsidP="00C4638C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14:paraId="65808D84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E831B9" w14:paraId="6DE5A035" w14:textId="77777777" w:rsidTr="00396A6B">
        <w:tc>
          <w:tcPr>
            <w:tcW w:w="562" w:type="dxa"/>
          </w:tcPr>
          <w:p w14:paraId="4C0CC0C7" w14:textId="3A2779AD" w:rsidR="009A0988" w:rsidRPr="00E831B9" w:rsidRDefault="00FF103E" w:rsidP="00967876">
            <w:pPr>
              <w:tabs>
                <w:tab w:val="left" w:pos="993"/>
              </w:tabs>
              <w:jc w:val="both"/>
            </w:pPr>
            <w:r>
              <w:t>2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204C7AE5" w14:textId="057D6B40" w:rsidR="009A0988" w:rsidRPr="00E831B9" w:rsidRDefault="00C4638C" w:rsidP="00E831B9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Диагностика состояния исследуемого объекта в целях выявления реальных и потенциальных угроз экономической безопасности (в том числе 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безопасности; </w:t>
            </w:r>
            <w:r w:rsidR="00E831B9" w:rsidRPr="00E831B9">
              <w:t>д</w:t>
            </w:r>
            <w:r w:rsidRPr="00E831B9">
              <w:t>иагностика состояния исследуемого объекта в целях выявления реальных и потенциальных угроз экономической безопасности)</w:t>
            </w:r>
          </w:p>
        </w:tc>
        <w:tc>
          <w:tcPr>
            <w:tcW w:w="1701" w:type="dxa"/>
          </w:tcPr>
          <w:p w14:paraId="31136C8C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E831B9" w14:paraId="2EA64BFB" w14:textId="77777777" w:rsidTr="00396A6B">
        <w:tc>
          <w:tcPr>
            <w:tcW w:w="562" w:type="dxa"/>
          </w:tcPr>
          <w:p w14:paraId="1D400026" w14:textId="5AE4516A" w:rsidR="009A0988" w:rsidRPr="00E831B9" w:rsidRDefault="00FF103E" w:rsidP="00967876">
            <w:pPr>
              <w:tabs>
                <w:tab w:val="left" w:pos="993"/>
              </w:tabs>
              <w:jc w:val="both"/>
            </w:pPr>
            <w:r>
              <w:t>3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B52850D" w14:textId="6629066B" w:rsidR="009A0988" w:rsidRPr="00E831B9" w:rsidRDefault="00E831B9" w:rsidP="00E34C18">
            <w:pPr>
              <w:tabs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Расчет экономического и социального эффекта (в </w:t>
            </w:r>
            <w:r w:rsidRPr="00E831B9">
              <w:lastRenderedPageBreak/>
              <w:t>том числе оценка ущерба, обусловленного выявленными угрозами экономической безопасности; разработка рекомендаций и предложения по снижению и нейтрализации выявленных угроз экономической безопасности)</w:t>
            </w:r>
          </w:p>
        </w:tc>
        <w:tc>
          <w:tcPr>
            <w:tcW w:w="1701" w:type="dxa"/>
          </w:tcPr>
          <w:p w14:paraId="67C715FE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03A8E07B" w14:textId="77777777" w:rsidTr="00396A6B">
        <w:tc>
          <w:tcPr>
            <w:tcW w:w="562" w:type="dxa"/>
          </w:tcPr>
          <w:p w14:paraId="4D909BBF" w14:textId="37B3C4E6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lastRenderedPageBreak/>
              <w:t>4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FB3C6A7" w14:textId="79B70935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Оформление</w:t>
            </w:r>
            <w:r w:rsidR="00F307CE" w:rsidRPr="00E831B9">
              <w:t xml:space="preserve"> отчета (текст, рисунки, таблицы, графики</w:t>
            </w:r>
            <w:r w:rsidRPr="00E831B9">
              <w:t>)</w:t>
            </w:r>
          </w:p>
        </w:tc>
        <w:tc>
          <w:tcPr>
            <w:tcW w:w="1701" w:type="dxa"/>
          </w:tcPr>
          <w:p w14:paraId="6ED8CD75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534F935C" w14:textId="77777777" w:rsidTr="00396A6B">
        <w:tc>
          <w:tcPr>
            <w:tcW w:w="562" w:type="dxa"/>
          </w:tcPr>
          <w:p w14:paraId="00B8714E" w14:textId="47197818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t>5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EDF6DAA" w14:textId="3B63B778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4B679761" w:rsidR="009A0988" w:rsidRPr="00967876" w:rsidRDefault="004F5689" w:rsidP="00967876">
      <w:r>
        <w:t>«_____</w:t>
      </w:r>
      <w:r w:rsidR="009A0988" w:rsidRPr="00967876">
        <w:t>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6816DB" w:rsidRDefault="007626C5" w:rsidP="006816DB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6816DB" w:rsidRDefault="00D77A41" w:rsidP="006816DB">
      <w:pPr>
        <w:jc w:val="center"/>
      </w:pPr>
      <w:r w:rsidRPr="006816DB">
        <w:t>(основные результаты</w:t>
      </w:r>
      <w:r w:rsidR="007626C5" w:rsidRPr="006816DB">
        <w:t xml:space="preserve"> </w:t>
      </w:r>
      <w:r w:rsidR="00F26DE0" w:rsidRPr="006816DB">
        <w:t>проделанной обучающимся работы)</w:t>
      </w:r>
    </w:p>
    <w:p w14:paraId="1DCEDAA1" w14:textId="77777777" w:rsidR="00F26DE0" w:rsidRPr="006816DB" w:rsidRDefault="00F26DE0" w:rsidP="006816DB">
      <w:pPr>
        <w:jc w:val="center"/>
        <w:rPr>
          <w:highlight w:val="yellow"/>
        </w:rPr>
      </w:pPr>
    </w:p>
    <w:p w14:paraId="6A3012CF" w14:textId="69E29A19" w:rsidR="00D77A41" w:rsidRPr="006816DB" w:rsidRDefault="00D77A41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19AD2AA6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 xml:space="preserve">______________  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9D183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63245139" w14:textId="005BE9A7" w:rsidR="006816DB" w:rsidRDefault="006816DB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 xml:space="preserve">Диагностика состояния исследуемого объекта в целях выявления реальных и потенциальных угроз экономической безопасности </w:t>
      </w:r>
    </w:p>
    <w:p w14:paraId="611F6A9B" w14:textId="77777777" w:rsidR="00424839" w:rsidRPr="006816DB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</w:p>
    <w:p w14:paraId="6FFD9A4C" w14:textId="7B5C38A1" w:rsidR="006816DB" w:rsidRPr="006816DB" w:rsidRDefault="006816DB" w:rsidP="006816DB">
      <w:pPr>
        <w:pStyle w:val="a8"/>
        <w:numPr>
          <w:ilvl w:val="1"/>
          <w:numId w:val="17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>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</w:t>
      </w:r>
    </w:p>
    <w:p w14:paraId="3C823FCC" w14:textId="1921B2C5" w:rsidR="007626C5" w:rsidRPr="006816DB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6816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pacing w:val="-14"/>
          <w:sz w:val="24"/>
          <w:szCs w:val="24"/>
        </w:rPr>
        <w:t>__________________________</w:t>
      </w:r>
      <w:r w:rsidR="00F26DE0" w:rsidRPr="006816DB">
        <w:rPr>
          <w:bCs/>
          <w:spacing w:val="-14"/>
          <w:sz w:val="24"/>
          <w:szCs w:val="24"/>
        </w:rPr>
        <w:t>_</w:t>
      </w:r>
    </w:p>
    <w:p w14:paraId="1BD21E2C" w14:textId="02332655" w:rsidR="006816DB" w:rsidRPr="006816DB" w:rsidRDefault="006816DB" w:rsidP="006816DB">
      <w:pPr>
        <w:pStyle w:val="a8"/>
        <w:numPr>
          <w:ilvl w:val="1"/>
          <w:numId w:val="17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Диагностика состояния исследуемого объекта в целях выявления реальных и потенциальных угроз экономической безопасности</w:t>
      </w:r>
    </w:p>
    <w:p w14:paraId="6FF61E6A" w14:textId="15AE333A" w:rsidR="00D77A41" w:rsidRPr="006816DB" w:rsidRDefault="00D77A41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6D085" w14:textId="4E0F65BD" w:rsidR="00D77A41" w:rsidRDefault="00D77A41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</w:t>
      </w:r>
    </w:p>
    <w:p w14:paraId="3FBED81B" w14:textId="77777777" w:rsidR="00424839" w:rsidRPr="006816DB" w:rsidRDefault="00424839" w:rsidP="006816DB"/>
    <w:p w14:paraId="02FA3B82" w14:textId="110C0204" w:rsidR="006816DB" w:rsidRPr="00424839" w:rsidRDefault="006816DB" w:rsidP="006816DB">
      <w:pPr>
        <w:pStyle w:val="a8"/>
        <w:numPr>
          <w:ilvl w:val="0"/>
          <w:numId w:val="17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Расчет экономического и социального эффекта </w:t>
      </w:r>
    </w:p>
    <w:p w14:paraId="14B60FB3" w14:textId="77777777" w:rsidR="00424839" w:rsidRPr="006816DB" w:rsidRDefault="00424839" w:rsidP="00424839">
      <w:pPr>
        <w:pStyle w:val="a8"/>
        <w:ind w:left="0" w:firstLine="0"/>
        <w:rPr>
          <w:bCs/>
          <w:spacing w:val="-14"/>
          <w:sz w:val="24"/>
          <w:szCs w:val="24"/>
        </w:rPr>
      </w:pPr>
    </w:p>
    <w:p w14:paraId="7E86F2F6" w14:textId="49E9E6A1" w:rsidR="006816DB" w:rsidRPr="006816DB" w:rsidRDefault="006816DB" w:rsidP="006816DB">
      <w:pPr>
        <w:pStyle w:val="a8"/>
        <w:numPr>
          <w:ilvl w:val="1"/>
          <w:numId w:val="17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Оценка ущерба, обусловленного выявленными угрозами экономической безопасности</w:t>
      </w:r>
    </w:p>
    <w:p w14:paraId="73318C68" w14:textId="2899F963" w:rsidR="00D77A41" w:rsidRDefault="00D77A41" w:rsidP="006816DB">
      <w:pPr>
        <w:pStyle w:val="a8"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107BC" w14:textId="77777777" w:rsidR="00424839" w:rsidRPr="006816DB" w:rsidRDefault="00424839" w:rsidP="006816DB">
      <w:pPr>
        <w:pStyle w:val="a8"/>
        <w:ind w:left="0" w:firstLine="0"/>
        <w:rPr>
          <w:sz w:val="24"/>
          <w:szCs w:val="24"/>
        </w:rPr>
      </w:pPr>
    </w:p>
    <w:p w14:paraId="021E6273" w14:textId="7E1F124B" w:rsidR="006816DB" w:rsidRPr="006816DB" w:rsidRDefault="006816DB" w:rsidP="006816DB">
      <w:pPr>
        <w:pStyle w:val="a8"/>
        <w:numPr>
          <w:ilvl w:val="1"/>
          <w:numId w:val="17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Рекомендации и предложения по снижению и нейтрализации выявленных угроз </w:t>
      </w:r>
      <w:r w:rsidRPr="006816DB">
        <w:rPr>
          <w:sz w:val="24"/>
          <w:szCs w:val="24"/>
        </w:rPr>
        <w:lastRenderedPageBreak/>
        <w:t xml:space="preserve">экономической </w:t>
      </w:r>
      <w:r w:rsidR="00424839">
        <w:rPr>
          <w:sz w:val="24"/>
          <w:szCs w:val="24"/>
        </w:rPr>
        <w:t>безопасности</w:t>
      </w:r>
    </w:p>
    <w:p w14:paraId="21BF3DDB" w14:textId="4672B093" w:rsidR="006816DB" w:rsidRPr="006816DB" w:rsidRDefault="006816DB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839">
        <w:rPr>
          <w:bCs/>
          <w:spacing w:val="-14"/>
        </w:rPr>
        <w:t>_________</w:t>
      </w:r>
    </w:p>
    <w:p w14:paraId="6D129F5D" w14:textId="77777777" w:rsidR="006816DB" w:rsidRPr="006816DB" w:rsidRDefault="006816DB" w:rsidP="006816DB">
      <w:pPr>
        <w:rPr>
          <w:bCs/>
          <w:spacing w:val="-14"/>
        </w:rPr>
      </w:pPr>
    </w:p>
    <w:p w14:paraId="6BD65A43" w14:textId="77777777" w:rsidR="007626C5" w:rsidRPr="006816DB" w:rsidRDefault="007626C5" w:rsidP="00D77A41">
      <w:pPr>
        <w:ind w:hanging="336"/>
        <w:rPr>
          <w:highlight w:val="yellow"/>
        </w:rPr>
      </w:pPr>
    </w:p>
    <w:p w14:paraId="19519E6C" w14:textId="0531AF9D" w:rsidR="007626C5" w:rsidRPr="00BC3378" w:rsidRDefault="007626C5" w:rsidP="00D77A41">
      <w:r w:rsidRPr="00BC3378">
        <w:rPr>
          <w:bCs/>
          <w:spacing w:val="-4"/>
        </w:rPr>
        <w:t>«__</w:t>
      </w:r>
      <w:r w:rsidR="00424839" w:rsidRPr="00BC3378">
        <w:rPr>
          <w:bCs/>
          <w:spacing w:val="-4"/>
        </w:rPr>
        <w:t>_» _</w:t>
      </w:r>
      <w:r w:rsidRPr="00BC3378">
        <w:rPr>
          <w:bCs/>
          <w:spacing w:val="-4"/>
        </w:rPr>
        <w:t xml:space="preserve">_____________ 202__г.                </w:t>
      </w:r>
      <w:r w:rsidRPr="00BC3378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FF6521" w:rsidRDefault="003B047B" w:rsidP="00967876">
      <w:pPr>
        <w:ind w:left="-284"/>
      </w:pPr>
      <w:r w:rsidRPr="00FF65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FF6521" w:rsidRDefault="003B047B" w:rsidP="00967876">
      <w:pPr>
        <w:ind w:left="-284"/>
      </w:pPr>
    </w:p>
    <w:p w14:paraId="1A377A48" w14:textId="77777777" w:rsidR="003B047B" w:rsidRPr="00967876" w:rsidRDefault="003B047B" w:rsidP="00967876">
      <w:pPr>
        <w:ind w:left="-284"/>
        <w:rPr>
          <w:b/>
        </w:rPr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07314D3C" w:rsidR="003B047B" w:rsidRPr="00967876" w:rsidRDefault="008A7522" w:rsidP="00967876">
      <w:pPr>
        <w:spacing w:line="360" w:lineRule="auto"/>
        <w:jc w:val="both"/>
      </w:pPr>
      <w:r w:rsidRPr="00967876">
        <w:t>Дата: «__</w:t>
      </w:r>
      <w:r w:rsidR="00304F9B">
        <w:t>_</w:t>
      </w:r>
      <w:r w:rsidRPr="00967876">
        <w:t>»__________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B3B26E3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 w:rsidR="00C37CEC"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</w:t>
            </w:r>
            <w:r w:rsidR="00424839">
              <w:rPr>
                <w:bCs/>
                <w:color w:val="000000"/>
                <w:spacing w:val="-4"/>
              </w:rPr>
              <w:t xml:space="preserve">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295C67EE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B6049C">
        <w:t>производственной</w:t>
      </w:r>
      <w:r w:rsidRPr="00967876">
        <w:t xml:space="preserve"> практики</w:t>
      </w:r>
      <w:r w:rsidR="00B6049C"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4D18D46C" w:rsidR="009A0988" w:rsidRPr="00967876" w:rsidRDefault="009A0988" w:rsidP="00B6049C">
            <w:pPr>
              <w:widowControl/>
            </w:pPr>
            <w:r w:rsidRPr="00967876">
              <w:t>Пон</w:t>
            </w:r>
            <w:r w:rsidR="00660CE0" w:rsidRPr="00967876">
              <w:t xml:space="preserve">имание цели и задач задания на </w:t>
            </w:r>
            <w:r w:rsidR="00B6049C"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CB24694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C37CEC">
        <w:t xml:space="preserve">производственной </w:t>
      </w:r>
      <w:r w:rsidRPr="00967876">
        <w:t>практики</w:t>
      </w:r>
      <w:r w:rsidR="00C37CEC">
        <w:t xml:space="preserve"> (практики по профилю профессиональной деятельности)</w:t>
      </w:r>
      <w:r w:rsidR="00424839">
        <w:t xml:space="preserve"> заслуживает оценки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967876" w:rsidRDefault="009A0988" w:rsidP="00967876">
            <w:pPr>
              <w:widowControl/>
              <w:jc w:val="center"/>
            </w:pPr>
            <w:r w:rsidRPr="00967876"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6" w:name="_Toc61974865"/>
      <w:r w:rsidRPr="00967876">
        <w:t>Приложение 4</w:t>
      </w:r>
      <w:bookmarkEnd w:id="6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0F6F25B" w:rsidR="003275BD" w:rsidRPr="00967876" w:rsidRDefault="003275BD" w:rsidP="00967876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>ктора Нестеровой Ангелины Всеволодовны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7" w:name="P134"/>
      <w:bookmarkEnd w:id="7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4684E7E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 xml:space="preserve">__________  / </w:t>
            </w:r>
            <w:r w:rsidR="000630BF">
              <w:rPr>
                <w:u w:val="single"/>
                <w:lang w:eastAsia="en-US"/>
              </w:rPr>
              <w:t>А. В. Нестерова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0417351C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 w:rsidR="00993336">
        <w:rPr>
          <w:sz w:val="22"/>
          <w:szCs w:val="22"/>
        </w:rPr>
        <w:t>ельной программы: «Производственная</w:t>
      </w:r>
      <w:r w:rsidR="00F26DE0">
        <w:rPr>
          <w:sz w:val="22"/>
          <w:szCs w:val="22"/>
        </w:rPr>
        <w:t xml:space="preserve"> практика</w:t>
      </w:r>
      <w:r w:rsidR="00993336">
        <w:rPr>
          <w:sz w:val="22"/>
          <w:szCs w:val="22"/>
        </w:rPr>
        <w:t xml:space="preserve"> (практика по профилю профессиональной деятельности)</w:t>
      </w:r>
      <w:r w:rsidR="00F26DE0">
        <w:rPr>
          <w:sz w:val="22"/>
          <w:szCs w:val="22"/>
        </w:rPr>
        <w:t>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3B6D0CC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0630BF">
              <w:rPr>
                <w:lang w:eastAsia="en-US"/>
              </w:rPr>
              <w:t>А. В. Нестерова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954A7A5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>______________ А. В. Нестерова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F74D06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2F79" w14:textId="77777777" w:rsidR="00443931" w:rsidRDefault="00443931" w:rsidP="00396A6B">
      <w:r>
        <w:separator/>
      </w:r>
    </w:p>
  </w:endnote>
  <w:endnote w:type="continuationSeparator" w:id="0">
    <w:p w14:paraId="2CB3C973" w14:textId="77777777" w:rsidR="00443931" w:rsidRDefault="00443931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519C8EF1" w:rsidR="00D917C1" w:rsidRDefault="00D917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BBA">
          <w:rPr>
            <w:noProof/>
          </w:rPr>
          <w:t>22</w:t>
        </w:r>
        <w:r>
          <w:fldChar w:fldCharType="end"/>
        </w:r>
      </w:p>
    </w:sdtContent>
  </w:sdt>
  <w:p w14:paraId="5F93FF12" w14:textId="77777777" w:rsidR="00D917C1" w:rsidRDefault="00D917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35DBC" w14:textId="77777777" w:rsidR="00443931" w:rsidRDefault="00443931" w:rsidP="00396A6B">
      <w:r>
        <w:separator/>
      </w:r>
    </w:p>
  </w:footnote>
  <w:footnote w:type="continuationSeparator" w:id="0">
    <w:p w14:paraId="3C9A0D7A" w14:textId="77777777" w:rsidR="00443931" w:rsidRDefault="00443931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BCAC8970"/>
    <w:lvl w:ilvl="0" w:tplc="F020BD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331D9E"/>
    <w:multiLevelType w:val="hybridMultilevel"/>
    <w:tmpl w:val="B16E7C34"/>
    <w:lvl w:ilvl="0" w:tplc="0032CF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8"/>
  </w:num>
  <w:num w:numId="11">
    <w:abstractNumId w:val="8"/>
  </w:num>
  <w:num w:numId="12">
    <w:abstractNumId w:val="0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5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5194"/>
    <w:rsid w:val="00052083"/>
    <w:rsid w:val="000630BF"/>
    <w:rsid w:val="00063FA7"/>
    <w:rsid w:val="00072D38"/>
    <w:rsid w:val="00081C26"/>
    <w:rsid w:val="00091368"/>
    <w:rsid w:val="000931D4"/>
    <w:rsid w:val="00095149"/>
    <w:rsid w:val="000973F5"/>
    <w:rsid w:val="000A2C5A"/>
    <w:rsid w:val="000A6F17"/>
    <w:rsid w:val="000B64CB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3B3C"/>
    <w:rsid w:val="00144C99"/>
    <w:rsid w:val="00162670"/>
    <w:rsid w:val="00170E1E"/>
    <w:rsid w:val="00170F7F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16B86"/>
    <w:rsid w:val="0024714C"/>
    <w:rsid w:val="002475C2"/>
    <w:rsid w:val="002652D5"/>
    <w:rsid w:val="00286A04"/>
    <w:rsid w:val="002910D0"/>
    <w:rsid w:val="002C4653"/>
    <w:rsid w:val="002E4097"/>
    <w:rsid w:val="002F007A"/>
    <w:rsid w:val="002F4481"/>
    <w:rsid w:val="00304504"/>
    <w:rsid w:val="00304F9B"/>
    <w:rsid w:val="00320162"/>
    <w:rsid w:val="003275BD"/>
    <w:rsid w:val="00331DDA"/>
    <w:rsid w:val="00367D68"/>
    <w:rsid w:val="00390E51"/>
    <w:rsid w:val="00396A6B"/>
    <w:rsid w:val="003A6204"/>
    <w:rsid w:val="003B047B"/>
    <w:rsid w:val="003B707E"/>
    <w:rsid w:val="003C11A5"/>
    <w:rsid w:val="003E62EE"/>
    <w:rsid w:val="00400530"/>
    <w:rsid w:val="004024F8"/>
    <w:rsid w:val="00402680"/>
    <w:rsid w:val="0040541F"/>
    <w:rsid w:val="00416786"/>
    <w:rsid w:val="00420561"/>
    <w:rsid w:val="00424839"/>
    <w:rsid w:val="00443931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4F5689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A54A2"/>
    <w:rsid w:val="005E1419"/>
    <w:rsid w:val="005F3757"/>
    <w:rsid w:val="006012FE"/>
    <w:rsid w:val="00605190"/>
    <w:rsid w:val="00610E16"/>
    <w:rsid w:val="00615C53"/>
    <w:rsid w:val="00632057"/>
    <w:rsid w:val="0065180E"/>
    <w:rsid w:val="006539D0"/>
    <w:rsid w:val="00654E76"/>
    <w:rsid w:val="006562D1"/>
    <w:rsid w:val="00660CE0"/>
    <w:rsid w:val="006816DB"/>
    <w:rsid w:val="00684523"/>
    <w:rsid w:val="00687AD8"/>
    <w:rsid w:val="006B5B90"/>
    <w:rsid w:val="006B7D80"/>
    <w:rsid w:val="006E445C"/>
    <w:rsid w:val="00715E17"/>
    <w:rsid w:val="007212E6"/>
    <w:rsid w:val="0072556E"/>
    <w:rsid w:val="00727338"/>
    <w:rsid w:val="00737F18"/>
    <w:rsid w:val="00741359"/>
    <w:rsid w:val="007464DC"/>
    <w:rsid w:val="007470B6"/>
    <w:rsid w:val="00750882"/>
    <w:rsid w:val="007626C5"/>
    <w:rsid w:val="00784042"/>
    <w:rsid w:val="007A19CB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9047B"/>
    <w:rsid w:val="008A2BCA"/>
    <w:rsid w:val="008A7522"/>
    <w:rsid w:val="008B61EA"/>
    <w:rsid w:val="008E5ABB"/>
    <w:rsid w:val="008F1A0B"/>
    <w:rsid w:val="008F3F2E"/>
    <w:rsid w:val="00902F42"/>
    <w:rsid w:val="00925BBA"/>
    <w:rsid w:val="00944D80"/>
    <w:rsid w:val="00951400"/>
    <w:rsid w:val="00952B51"/>
    <w:rsid w:val="00967876"/>
    <w:rsid w:val="00967DD4"/>
    <w:rsid w:val="00993336"/>
    <w:rsid w:val="009A0988"/>
    <w:rsid w:val="009A565C"/>
    <w:rsid w:val="009E4906"/>
    <w:rsid w:val="009F231D"/>
    <w:rsid w:val="00A00E45"/>
    <w:rsid w:val="00A32E42"/>
    <w:rsid w:val="00A375FD"/>
    <w:rsid w:val="00A547D0"/>
    <w:rsid w:val="00A65DEA"/>
    <w:rsid w:val="00A66AC6"/>
    <w:rsid w:val="00A70ADC"/>
    <w:rsid w:val="00A86C56"/>
    <w:rsid w:val="00A90B21"/>
    <w:rsid w:val="00AB29C4"/>
    <w:rsid w:val="00AB59B4"/>
    <w:rsid w:val="00AB789E"/>
    <w:rsid w:val="00AD7074"/>
    <w:rsid w:val="00AF3E06"/>
    <w:rsid w:val="00B019A0"/>
    <w:rsid w:val="00B11B73"/>
    <w:rsid w:val="00B34A33"/>
    <w:rsid w:val="00B35CCB"/>
    <w:rsid w:val="00B36DCC"/>
    <w:rsid w:val="00B53DD6"/>
    <w:rsid w:val="00B57992"/>
    <w:rsid w:val="00B6049C"/>
    <w:rsid w:val="00B66377"/>
    <w:rsid w:val="00BC3378"/>
    <w:rsid w:val="00BD4D86"/>
    <w:rsid w:val="00C04F1C"/>
    <w:rsid w:val="00C056CA"/>
    <w:rsid w:val="00C103FB"/>
    <w:rsid w:val="00C15D79"/>
    <w:rsid w:val="00C37CEC"/>
    <w:rsid w:val="00C4638C"/>
    <w:rsid w:val="00C51028"/>
    <w:rsid w:val="00C533CB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CF6BDA"/>
    <w:rsid w:val="00D023AF"/>
    <w:rsid w:val="00D07846"/>
    <w:rsid w:val="00D20024"/>
    <w:rsid w:val="00D20BF5"/>
    <w:rsid w:val="00D46F9C"/>
    <w:rsid w:val="00D65062"/>
    <w:rsid w:val="00D77A41"/>
    <w:rsid w:val="00D917C1"/>
    <w:rsid w:val="00DB36A1"/>
    <w:rsid w:val="00E05131"/>
    <w:rsid w:val="00E0681F"/>
    <w:rsid w:val="00E27FFE"/>
    <w:rsid w:val="00E306A3"/>
    <w:rsid w:val="00E30F5A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831B9"/>
    <w:rsid w:val="00E915DF"/>
    <w:rsid w:val="00EB10C9"/>
    <w:rsid w:val="00EE3DEE"/>
    <w:rsid w:val="00EE62DF"/>
    <w:rsid w:val="00EF54B3"/>
    <w:rsid w:val="00EF7397"/>
    <w:rsid w:val="00F14157"/>
    <w:rsid w:val="00F20C1D"/>
    <w:rsid w:val="00F26DE0"/>
    <w:rsid w:val="00F307CE"/>
    <w:rsid w:val="00F31389"/>
    <w:rsid w:val="00F44D56"/>
    <w:rsid w:val="00F55D62"/>
    <w:rsid w:val="00F6127B"/>
    <w:rsid w:val="00F74D06"/>
    <w:rsid w:val="00FB093D"/>
    <w:rsid w:val="00FC5EDD"/>
    <w:rsid w:val="00FD1DBB"/>
    <w:rsid w:val="00FD690A"/>
    <w:rsid w:val="00FE311D"/>
    <w:rsid w:val="00FF0B05"/>
    <w:rsid w:val="00FF0DD1"/>
    <w:rsid w:val="00FF103E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  <w:style w:type="table" w:customStyle="1" w:styleId="7">
    <w:name w:val="Сетка таблицы7"/>
    <w:basedOn w:val="a1"/>
    <w:next w:val="a5"/>
    <w:uiPriority w:val="39"/>
    <w:rsid w:val="00925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3395-F5B7-4D12-98E3-437AD852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25</Pages>
  <Words>7404</Words>
  <Characters>42209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12</cp:revision>
  <dcterms:created xsi:type="dcterms:W3CDTF">2023-05-15T13:57:00Z</dcterms:created>
  <dcterms:modified xsi:type="dcterms:W3CDTF">2026-05-18T06:56:00Z</dcterms:modified>
</cp:coreProperties>
</file>