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2DD3AB93" w:rsidR="00F571A4" w:rsidRPr="00D035B5" w:rsidRDefault="00F571A4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9A03FC" w:rsidRPr="009A03FC">
        <w:rPr>
          <w:color w:val="000000"/>
          <w:spacing w:val="-5"/>
          <w:sz w:val="28"/>
          <w:szCs w:val="28"/>
        </w:rPr>
        <w:t xml:space="preserve">ПМ.01 Разработка технического задания </w:t>
      </w:r>
      <w:r w:rsidR="009A03FC">
        <w:rPr>
          <w:color w:val="000000"/>
          <w:spacing w:val="-5"/>
          <w:sz w:val="28"/>
          <w:szCs w:val="28"/>
        </w:rPr>
        <w:t>на продукт графического дизайна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77777777" w:rsidR="00F571A4" w:rsidRPr="007271EE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D035B5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F571A4" w:rsidRPr="00D035B5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D035B5" w:rsidRDefault="00F571A4" w:rsidP="00C61260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684E3DAA" w14:textId="1B6E7F20" w:rsidR="009A03FC" w:rsidRDefault="00F571A4" w:rsidP="009A03FC">
            <w:pPr>
              <w:autoSpaceDE/>
              <w:autoSpaceDN/>
              <w:adjustRightInd/>
              <w:ind w:firstLine="459"/>
              <w:jc w:val="both"/>
            </w:pPr>
            <w:r w:rsidRPr="00D035B5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="009835C3">
              <w:t>о</w:t>
            </w:r>
            <w:r w:rsidR="009835C3" w:rsidRPr="009835C3">
              <w:t>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</w:t>
            </w:r>
            <w:r w:rsidRPr="00D035B5">
              <w:t xml:space="preserve">. </w:t>
            </w:r>
          </w:p>
          <w:p w14:paraId="7A2F4AA0" w14:textId="667323BF" w:rsidR="00F571A4" w:rsidRPr="00D035B5" w:rsidRDefault="009A03FC" w:rsidP="009835C3">
            <w:pPr>
              <w:autoSpaceDE/>
              <w:autoSpaceDN/>
              <w:adjustRightInd/>
              <w:ind w:firstLine="459"/>
              <w:jc w:val="both"/>
            </w:pPr>
            <w:r w:rsidRPr="009A03FC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 (работа с компьютерной техникой, освещение, эргономика рабочего места, режим работы).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B8D0853" w14:textId="77777777" w:rsidTr="00C61260">
        <w:tc>
          <w:tcPr>
            <w:tcW w:w="704" w:type="dxa"/>
            <w:vAlign w:val="center"/>
          </w:tcPr>
          <w:p w14:paraId="241985F4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66749EAF" w14:textId="5D68CDFA" w:rsidR="009A03FC" w:rsidRPr="009A03FC" w:rsidRDefault="009A03FC" w:rsidP="009A03FC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b/>
                <w:sz w:val="20"/>
              </w:rPr>
            </w:pPr>
            <w:r w:rsidRPr="009A03FC">
              <w:rPr>
                <w:b/>
                <w:sz w:val="20"/>
              </w:rPr>
              <w:t>Осуществление сбора, систематизации и анализа данных необходимых для разработки дизайн-продукта</w:t>
            </w:r>
          </w:p>
          <w:p w14:paraId="7414E353" w14:textId="77777777" w:rsidR="009A03FC" w:rsidRPr="009A03FC" w:rsidRDefault="009A03FC" w:rsidP="009A03FC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Описать стадии работы над дизайн-проектом графического дизайна: бриф → исследование → анализ → концепция → эскизирование → разработка → презентация → внедрение.</w:t>
            </w:r>
          </w:p>
          <w:p w14:paraId="67E62A19" w14:textId="25BA3877" w:rsidR="009A03FC" w:rsidRPr="009A03FC" w:rsidRDefault="009A03FC" w:rsidP="009A03FC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Охарактеризовать применяемые методы работы над проектами графического дизайна:</w:t>
            </w:r>
          </w:p>
          <w:p w14:paraId="03E9DCB9" w14:textId="77777777" w:rsidR="009A03FC" w:rsidRPr="009A03FC" w:rsidRDefault="009A03FC" w:rsidP="009A03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метод мозгового штурма;</w:t>
            </w:r>
          </w:p>
          <w:p w14:paraId="3DC55E4E" w14:textId="77777777" w:rsidR="009A03FC" w:rsidRPr="009A03FC" w:rsidRDefault="009A03FC" w:rsidP="009A03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метод создания мудбордов и референсов;</w:t>
            </w:r>
          </w:p>
          <w:p w14:paraId="57BF998C" w14:textId="77777777" w:rsidR="009A03FC" w:rsidRPr="009A03FC" w:rsidRDefault="009A03FC" w:rsidP="009A03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метод скетчинга и быстрого прототипирования;</w:t>
            </w:r>
          </w:p>
          <w:p w14:paraId="6C726713" w14:textId="77777777" w:rsidR="009A03FC" w:rsidRPr="009A03FC" w:rsidRDefault="009A03FC" w:rsidP="009A03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метод построения mind-map (ментальных карт);</w:t>
            </w:r>
          </w:p>
          <w:p w14:paraId="7BE92E39" w14:textId="77777777" w:rsidR="009A03FC" w:rsidRPr="009A03FC" w:rsidRDefault="009A03FC" w:rsidP="009A03F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0" w:firstLine="459"/>
              <w:jc w:val="both"/>
              <w:textAlignment w:val="baseline"/>
              <w:rPr>
                <w:sz w:val="20"/>
              </w:rPr>
            </w:pPr>
            <w:r w:rsidRPr="009A03FC">
              <w:rPr>
                <w:sz w:val="20"/>
              </w:rPr>
              <w:t>метод визуального исследования конкурентов.</w:t>
            </w:r>
          </w:p>
          <w:p w14:paraId="69F4A423" w14:textId="3811B898" w:rsidR="009A03FC" w:rsidRPr="009A03FC" w:rsidRDefault="009A03FC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</w:pPr>
            <w:r w:rsidRPr="009A03FC">
              <w:rPr>
                <w:sz w:val="20"/>
              </w:rPr>
              <w:t>Изучить художественные системы в графическом дизайне: минимализм, швейцарский стиль, постмодернизм, конструктивизм, брутализм.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E464E6E" w14:textId="77777777" w:rsidTr="00C61260">
        <w:tc>
          <w:tcPr>
            <w:tcW w:w="704" w:type="dxa"/>
            <w:vAlign w:val="center"/>
          </w:tcPr>
          <w:p w14:paraId="7C853B6E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14:paraId="2002BDA7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Изучить принципы проектирования объектов графического дизайна:</w:t>
            </w:r>
          </w:p>
          <w:p w14:paraId="24327847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•</w:t>
            </w:r>
            <w:r w:rsidRPr="009835C3">
              <w:rPr>
                <w:sz w:val="20"/>
              </w:rPr>
              <w:tab/>
              <w:t>разработка логотипа и фирменного стиля;</w:t>
            </w:r>
          </w:p>
          <w:p w14:paraId="3F3CEFA5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•</w:t>
            </w:r>
            <w:r w:rsidRPr="009835C3">
              <w:rPr>
                <w:sz w:val="20"/>
              </w:rPr>
              <w:tab/>
              <w:t>проектирование упаковки и этикетки;</w:t>
            </w:r>
          </w:p>
          <w:p w14:paraId="1FC25B18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•</w:t>
            </w:r>
            <w:r w:rsidRPr="009835C3">
              <w:rPr>
                <w:sz w:val="20"/>
              </w:rPr>
              <w:tab/>
              <w:t>создание полиграфической продукции (плакаты, буклеты, журналы);</w:t>
            </w:r>
          </w:p>
          <w:p w14:paraId="7E2D6C80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•</w:t>
            </w:r>
            <w:r w:rsidRPr="009835C3">
              <w:rPr>
                <w:sz w:val="20"/>
              </w:rPr>
              <w:tab/>
              <w:t>создание иллюстраций и инфографики;</w:t>
            </w:r>
          </w:p>
          <w:p w14:paraId="2FA860F7" w14:textId="77777777" w:rsidR="009835C3" w:rsidRP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>•</w:t>
            </w:r>
            <w:r w:rsidRPr="009835C3">
              <w:rPr>
                <w:sz w:val="20"/>
              </w:rPr>
              <w:tab/>
              <w:t>разработка типографических композиций.</w:t>
            </w:r>
          </w:p>
          <w:p w14:paraId="699C9DF3" w14:textId="77777777" w:rsidR="009835C3" w:rsidRDefault="009835C3" w:rsidP="009835C3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 w:rsidRPr="009835C3">
              <w:rPr>
                <w:sz w:val="20"/>
              </w:rPr>
              <w:t xml:space="preserve">Изучить основы композиции, типографики, колористики и визуальной иерархии. </w:t>
            </w:r>
          </w:p>
          <w:p w14:paraId="5F2CB14B" w14:textId="6862F9B0" w:rsidR="00F571A4" w:rsidRP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283"/>
              <w:jc w:val="both"/>
              <w:rPr>
                <w:rFonts w:ascii="Segoe UI" w:hAnsi="Segoe UI" w:cs="Segoe UI"/>
              </w:rPr>
            </w:pPr>
            <w:r w:rsidRPr="009835C3">
              <w:t>Проанализировать успешные кейсы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119DD169" w14:textId="77777777" w:rsidTr="00C61260">
        <w:tc>
          <w:tcPr>
            <w:tcW w:w="704" w:type="dxa"/>
            <w:vAlign w:val="center"/>
          </w:tcPr>
          <w:p w14:paraId="7A3BB769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5FF83519" w14:textId="2B33D1A2" w:rsidR="00F571A4" w:rsidRPr="00D035B5" w:rsidRDefault="009835C3" w:rsidP="00D035B5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firstLine="284"/>
              <w:jc w:val="both"/>
              <w:rPr>
                <w:b/>
                <w:color w:val="292929"/>
              </w:rPr>
            </w:pPr>
            <w:r w:rsidRPr="009835C3">
              <w:rPr>
                <w:b/>
              </w:rPr>
              <w:t>Получить практический опыт разработки технического задания и дизайн-концепции</w:t>
            </w:r>
            <w:r w:rsidR="00F571A4" w:rsidRPr="00D035B5">
              <w:rPr>
                <w:b/>
              </w:rPr>
              <w:t xml:space="preserve">: </w:t>
            </w:r>
          </w:p>
          <w:p w14:paraId="5DAE3F4D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Дизайн-проектирование:</w:t>
            </w:r>
          </w:p>
          <w:p w14:paraId="00BF44A5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разработка дизайн-концепции;</w:t>
            </w:r>
          </w:p>
          <w:p w14:paraId="44B90EFC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создание мудборда и подбор референсов;</w:t>
            </w:r>
          </w:p>
          <w:p w14:paraId="0A80B75D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определение стилистического направления</w:t>
            </w:r>
          </w:p>
          <w:p w14:paraId="07071340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Проектная графика:</w:t>
            </w:r>
          </w:p>
          <w:p w14:paraId="357A3506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выполнение ручных эскизов и скетчей;</w:t>
            </w:r>
          </w:p>
          <w:p w14:paraId="2C50F88E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работа с форматами и модульными сетками.</w:t>
            </w:r>
          </w:p>
          <w:p w14:paraId="395C1D1A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Растровая графика:</w:t>
            </w:r>
          </w:p>
          <w:p w14:paraId="1DD54D28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обработка и ретушь изображений в Photoshop;</w:t>
            </w:r>
          </w:p>
          <w:p w14:paraId="1AFDC1CA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создание коллажей и фотокомпозиций;</w:t>
            </w:r>
          </w:p>
          <w:p w14:paraId="14001616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работа с текстурами и эффектами;</w:t>
            </w:r>
          </w:p>
          <w:p w14:paraId="625C0A34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подготовка макетов для печати.</w:t>
            </w:r>
          </w:p>
          <w:p w14:paraId="00006049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Векторная графика:</w:t>
            </w:r>
          </w:p>
          <w:p w14:paraId="297A7982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создание логотипов и иконок в Illustrator;</w:t>
            </w:r>
          </w:p>
          <w:p w14:paraId="5A94316A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разработка иллюстраций и паттернов;</w:t>
            </w:r>
          </w:p>
          <w:p w14:paraId="02389830" w14:textId="77777777" w:rsidR="009835C3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</w:pPr>
            <w:r>
              <w:t>•</w:t>
            </w:r>
            <w:r>
              <w:tab/>
              <w:t>работа с типографикой и шрифтовыми композициями;</w:t>
            </w:r>
          </w:p>
          <w:p w14:paraId="4BAC7EF3" w14:textId="50331366" w:rsidR="00F571A4" w:rsidRPr="00D035B5" w:rsidRDefault="009835C3" w:rsidP="009835C3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59"/>
              <w:jc w:val="both"/>
              <w:rPr>
                <w:color w:val="292929"/>
              </w:rPr>
            </w:pPr>
            <w:r>
              <w:t>•</w:t>
            </w:r>
            <w:r>
              <w:tab/>
              <w:t>подготовка векторных макетов.</w:t>
            </w:r>
            <w:r w:rsidR="00F571A4" w:rsidRPr="00D035B5">
              <w:t xml:space="preserve"> </w:t>
            </w:r>
          </w:p>
        </w:tc>
        <w:tc>
          <w:tcPr>
            <w:tcW w:w="1979" w:type="dxa"/>
            <w:vAlign w:val="center"/>
          </w:tcPr>
          <w:p w14:paraId="338F0AC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589D7053" w14:textId="77777777" w:rsidTr="00C61260">
        <w:tc>
          <w:tcPr>
            <w:tcW w:w="704" w:type="dxa"/>
            <w:vAlign w:val="center"/>
          </w:tcPr>
          <w:p w14:paraId="6E775D71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4C1B8E38" w:rsidR="00F571A4" w:rsidRPr="00D035B5" w:rsidRDefault="00F571A4" w:rsidP="009835C3">
            <w:pPr>
              <w:widowControl/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</w:t>
            </w:r>
            <w:r w:rsidR="009835C3">
              <w:rPr>
                <w:b/>
                <w:bCs/>
                <w:color w:val="000000"/>
              </w:rPr>
              <w:t xml:space="preserve"> и анализ полученной информации </w:t>
            </w:r>
            <w:r w:rsidRPr="00D035B5">
              <w:rPr>
                <w:b/>
                <w:bCs/>
                <w:color w:val="000000"/>
              </w:rPr>
              <w:t>об объекте практики.</w:t>
            </w:r>
          </w:p>
          <w:p w14:paraId="23953597" w14:textId="5AE9A025" w:rsidR="00F571A4" w:rsidRPr="00E955EA" w:rsidRDefault="009835C3" w:rsidP="00E955EA">
            <w:pPr>
              <w:widowControl/>
              <w:autoSpaceDE/>
              <w:autoSpaceDN/>
              <w:adjustRightInd/>
              <w:ind w:firstLine="420"/>
              <w:jc w:val="both"/>
              <w:textAlignment w:val="baseline"/>
            </w:pPr>
            <w:bookmarkStart w:id="0" w:name="_GoBack"/>
            <w:bookmarkEnd w:id="0"/>
            <w:r w:rsidRPr="009835C3">
              <w:t>С целью подготовки к сдаче экзамена по профессиональному модулю</w:t>
            </w:r>
            <w:r w:rsidR="00E955EA">
              <w:t xml:space="preserve"> ПМ.01 </w:t>
            </w:r>
            <w:r w:rsidR="00E955EA" w:rsidRPr="00E955EA">
              <w:t>«Разработка технического задания на продукт графического дизайна»</w:t>
            </w:r>
            <w:r w:rsidRPr="009835C3">
              <w:t>,</w:t>
            </w:r>
            <w:r w:rsidR="00E955EA">
              <w:t xml:space="preserve"> необходимо</w:t>
            </w:r>
            <w:r w:rsidRPr="009835C3">
              <w:t xml:space="preserve"> 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</w:t>
            </w:r>
            <w:r w:rsidR="00E955EA">
              <w:t xml:space="preserve">знаний </w:t>
            </w:r>
            <w:r w:rsidR="00F571A4" w:rsidRPr="00D035B5">
              <w:t>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27102C9F" w14:textId="77777777" w:rsidTr="00C61260">
        <w:tc>
          <w:tcPr>
            <w:tcW w:w="704" w:type="dxa"/>
            <w:vAlign w:val="center"/>
          </w:tcPr>
          <w:p w14:paraId="2AEB1245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D035B5" w:rsidRDefault="00F571A4" w:rsidP="00C61260">
            <w:pPr>
              <w:pStyle w:val="Default"/>
              <w:ind w:firstLine="459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7777777" w:rsidR="00F571A4" w:rsidRPr="00D035B5" w:rsidRDefault="00F571A4" w:rsidP="00C61260">
            <w:pPr>
              <w:pStyle w:val="Default"/>
              <w:widowControl w:val="0"/>
              <w:ind w:firstLine="459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.docx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D035B5" w:rsidRDefault="00F571A4" w:rsidP="00C61260">
            <w:pPr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7777777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AB2E3" w14:textId="77777777" w:rsidR="0007285D" w:rsidRDefault="0007285D" w:rsidP="0062184F">
      <w:r>
        <w:separator/>
      </w:r>
    </w:p>
  </w:endnote>
  <w:endnote w:type="continuationSeparator" w:id="0">
    <w:p w14:paraId="7349AECE" w14:textId="77777777" w:rsidR="0007285D" w:rsidRDefault="0007285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C9DA9" w14:textId="77777777" w:rsidR="0007285D" w:rsidRDefault="0007285D" w:rsidP="0062184F">
      <w:r>
        <w:separator/>
      </w:r>
    </w:p>
  </w:footnote>
  <w:footnote w:type="continuationSeparator" w:id="0">
    <w:p w14:paraId="54B5684B" w14:textId="77777777" w:rsidR="0007285D" w:rsidRDefault="0007285D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8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285D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2508F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396C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35C3"/>
    <w:rsid w:val="00987BCE"/>
    <w:rsid w:val="0099075B"/>
    <w:rsid w:val="009A03FC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955EA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FontStyle15">
    <w:name w:val="Font Style15"/>
    <w:rsid w:val="009A03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C5FE-26F2-42C5-AE86-D4485C0B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12</cp:revision>
  <cp:lastPrinted>2022-08-11T08:19:00Z</cp:lastPrinted>
  <dcterms:created xsi:type="dcterms:W3CDTF">2023-05-25T08:26:00Z</dcterms:created>
  <dcterms:modified xsi:type="dcterms:W3CDTF">2025-12-05T08:45:00Z</dcterms:modified>
</cp:coreProperties>
</file>